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4D3FAC" w:rsidRPr="004D3FAC"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6210CC" w:rsidRPr="004D3FAC" w:rsidRDefault="009D1E23" w:rsidP="009D1E23">
            <w:pPr>
              <w:rPr>
                <w:rFonts w:ascii="Times New Roman" w:hAnsi="Times New Roman"/>
                <w:b/>
                <w:szCs w:val="22"/>
                <w:lang w:val="sq-AL"/>
              </w:rPr>
            </w:pPr>
            <w:bookmarkStart w:id="0" w:name="EvidenceHead"/>
            <w:bookmarkStart w:id="1" w:name="_GoBack"/>
            <w:bookmarkEnd w:id="1"/>
            <w:r w:rsidRPr="004D3FAC">
              <w:rPr>
                <w:rFonts w:ascii="Times New Roman" w:hAnsi="Times New Roman"/>
                <w:b/>
                <w:szCs w:val="22"/>
                <w:lang w:val="sq-AL"/>
              </w:rPr>
              <w:t>RAPORTI I VLERËSIMIT TË NDIKIMIT</w:t>
            </w:r>
            <w:r w:rsidR="00B66F00" w:rsidRPr="004D3FAC">
              <w:rPr>
                <w:rFonts w:ascii="Times New Roman" w:hAnsi="Times New Roman"/>
                <w:b/>
                <w:szCs w:val="22"/>
                <w:lang w:val="sq-AL"/>
              </w:rPr>
              <w:t xml:space="preserve"> </w:t>
            </w:r>
            <w:r w:rsidR="006210CC" w:rsidRPr="004D3FAC">
              <w:rPr>
                <w:rFonts w:ascii="Times New Roman" w:hAnsi="Times New Roman"/>
                <w:b/>
                <w:szCs w:val="22"/>
                <w:lang w:val="sq-AL"/>
              </w:rPr>
              <w:t xml:space="preserve"> </w:t>
            </w:r>
            <w:r w:rsidRPr="004D3FAC">
              <w:rPr>
                <w:rFonts w:ascii="Times New Roman" w:hAnsi="Times New Roman"/>
                <w:b/>
                <w:szCs w:val="22"/>
                <w:lang w:val="sq-AL"/>
              </w:rPr>
              <w:t xml:space="preserve">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rsidR="006210CC" w:rsidRPr="004D3FAC" w:rsidRDefault="006210CC" w:rsidP="006210CC">
            <w:pPr>
              <w:ind w:right="-188"/>
              <w:jc w:val="right"/>
              <w:rPr>
                <w:rFonts w:ascii="Times New Roman" w:hAnsi="Times New Roman"/>
                <w:b/>
                <w:szCs w:val="22"/>
                <w:lang w:val="sq-AL"/>
              </w:rPr>
            </w:pPr>
          </w:p>
        </w:tc>
      </w:tr>
      <w:tr w:rsidR="004D3FAC" w:rsidRPr="004D3FAC"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4D3FAC" w:rsidRDefault="00D32A3B" w:rsidP="00A73619">
            <w:pPr>
              <w:rPr>
                <w:rFonts w:ascii="Times New Roman" w:hAnsi="Times New Roman"/>
                <w:b/>
                <w:szCs w:val="22"/>
                <w:lang w:val="sq-AL"/>
              </w:rPr>
            </w:pPr>
            <w:r w:rsidRPr="004D3FAC">
              <w:rPr>
                <w:rFonts w:ascii="Times New Roman" w:hAnsi="Times New Roman"/>
                <w:b/>
                <w:szCs w:val="22"/>
                <w:lang w:val="sq-AL"/>
              </w:rPr>
              <w:t>EMËRTIMI I PROPOZIMIT TË POLITIKËS</w:t>
            </w:r>
            <w:r w:rsidR="00A45021" w:rsidRPr="004D3FAC">
              <w:rPr>
                <w:rFonts w:ascii="Times New Roman" w:hAnsi="Times New Roman"/>
                <w:b/>
                <w:szCs w:val="22"/>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43682" w:rsidRPr="004D3FAC" w:rsidRDefault="00614743" w:rsidP="00743682">
            <w:pPr>
              <w:rPr>
                <w:rFonts w:ascii="Times New Roman" w:hAnsi="Times New Roman"/>
                <w:szCs w:val="22"/>
                <w:lang w:val="sq-AL"/>
              </w:rPr>
            </w:pPr>
            <w:r w:rsidRPr="004D3FAC">
              <w:rPr>
                <w:rFonts w:ascii="Times New Roman" w:hAnsi="Times New Roman"/>
                <w:szCs w:val="22"/>
                <w:lang w:val="sq-AL"/>
              </w:rPr>
              <w:t>Projekt</w:t>
            </w:r>
            <w:r w:rsidR="00E61B99" w:rsidRPr="004D3FAC">
              <w:rPr>
                <w:rFonts w:ascii="Times New Roman" w:hAnsi="Times New Roman"/>
                <w:szCs w:val="22"/>
                <w:lang w:val="sq-AL"/>
              </w:rPr>
              <w:t xml:space="preserve">ligj për </w:t>
            </w:r>
            <w:r w:rsidR="002010CB" w:rsidRPr="004D3FAC">
              <w:rPr>
                <w:rFonts w:ascii="Times New Roman" w:hAnsi="Times New Roman"/>
                <w:szCs w:val="22"/>
                <w:lang w:val="sq-AL"/>
              </w:rPr>
              <w:t>“</w:t>
            </w:r>
            <w:r w:rsidR="00743682" w:rsidRPr="004D3FAC">
              <w:rPr>
                <w:rFonts w:ascii="Times New Roman" w:hAnsi="Times New Roman"/>
                <w:szCs w:val="22"/>
                <w:lang w:val="sq-AL"/>
              </w:rPr>
              <w:t>Për disa shtesa dhe ndryshime në Ligjin Nr. 157/2013 “Për masat kundër financimit të terrorizmit”</w:t>
            </w:r>
          </w:p>
          <w:p w:rsidR="00A45021" w:rsidRPr="004D3FAC" w:rsidRDefault="002010CB" w:rsidP="002010CB">
            <w:pPr>
              <w:rPr>
                <w:rFonts w:ascii="Times New Roman" w:hAnsi="Times New Roman"/>
                <w:b/>
                <w:szCs w:val="22"/>
                <w:lang w:val="sq-AL"/>
              </w:rPr>
            </w:pPr>
            <w:r w:rsidRPr="004D3FAC">
              <w:rPr>
                <w:rFonts w:ascii="Times New Roman" w:hAnsi="Times New Roman"/>
                <w:szCs w:val="22"/>
                <w:lang w:val="sq-AL"/>
              </w:rPr>
              <w:t xml:space="preserve">i ndryshuar </w:t>
            </w:r>
          </w:p>
        </w:tc>
      </w:tr>
      <w:tr w:rsidR="004D3FAC" w:rsidRPr="004D3FAC"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4D3FAC" w:rsidRDefault="00C46B3C" w:rsidP="00C46B3C">
            <w:pPr>
              <w:rPr>
                <w:rFonts w:ascii="Times New Roman" w:hAnsi="Times New Roman"/>
                <w:b/>
                <w:szCs w:val="22"/>
                <w:lang w:val="sq-AL"/>
              </w:rPr>
            </w:pPr>
            <w:r w:rsidRPr="004D3FAC">
              <w:rPr>
                <w:rFonts w:ascii="Times New Roman" w:hAnsi="Times New Roman"/>
                <w:b/>
                <w:szCs w:val="22"/>
                <w:lang w:val="sq-AL"/>
              </w:rPr>
              <w:t xml:space="preserve">MINISTRIA </w:t>
            </w:r>
            <w:r w:rsidR="008C604A" w:rsidRPr="004D3FAC">
              <w:rPr>
                <w:rFonts w:ascii="Times New Roman" w:hAnsi="Times New Roman"/>
                <w:b/>
                <w:szCs w:val="22"/>
                <w:lang w:val="sq-AL"/>
              </w:rPr>
              <w:t>UDHËHEQËSE</w:t>
            </w:r>
            <w:r w:rsidRPr="004D3FAC">
              <w:rPr>
                <w:rFonts w:ascii="Times New Roman" w:hAnsi="Times New Roman"/>
                <w:b/>
                <w:szCs w:val="22"/>
                <w:lang w:val="sq-AL"/>
              </w:rPr>
              <w:t xml:space="preserve"> </w:t>
            </w:r>
            <w:r w:rsidR="00A45021" w:rsidRPr="004D3FAC">
              <w:rPr>
                <w:rFonts w:ascii="Times New Roman" w:hAnsi="Times New Roman"/>
                <w:b/>
                <w:szCs w:val="22"/>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4D3FAC" w:rsidRDefault="00A45021" w:rsidP="002010CB">
            <w:pPr>
              <w:rPr>
                <w:rFonts w:ascii="Times New Roman" w:hAnsi="Times New Roman"/>
                <w:b/>
                <w:szCs w:val="22"/>
                <w:lang w:val="sq-AL"/>
              </w:rPr>
            </w:pPr>
            <w:r w:rsidRPr="004D3FAC">
              <w:rPr>
                <w:rFonts w:ascii="Times New Roman" w:hAnsi="Times New Roman"/>
                <w:szCs w:val="22"/>
                <w:lang w:val="sq-AL"/>
              </w:rPr>
              <w:t>Ministr</w:t>
            </w:r>
            <w:r w:rsidR="00C46B3C" w:rsidRPr="004D3FAC">
              <w:rPr>
                <w:rFonts w:ascii="Times New Roman" w:hAnsi="Times New Roman"/>
                <w:szCs w:val="22"/>
                <w:lang w:val="sq-AL"/>
              </w:rPr>
              <w:t>ia e</w:t>
            </w:r>
            <w:r w:rsidR="002010CB" w:rsidRPr="004D3FAC">
              <w:rPr>
                <w:rFonts w:ascii="Times New Roman" w:hAnsi="Times New Roman"/>
                <w:szCs w:val="22"/>
                <w:lang w:val="sq-AL"/>
              </w:rPr>
              <w:t xml:space="preserve"> Financave dhe Ekonomis</w:t>
            </w:r>
            <w:r w:rsidR="00BD1948" w:rsidRPr="004D3FAC">
              <w:rPr>
                <w:rFonts w:ascii="Times New Roman" w:hAnsi="Times New Roman"/>
                <w:szCs w:val="22"/>
                <w:lang w:val="sq-AL"/>
              </w:rPr>
              <w:t>ë</w:t>
            </w:r>
          </w:p>
        </w:tc>
      </w:tr>
      <w:tr w:rsidR="004D3FAC" w:rsidRPr="004D3FAC"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4D3FAC" w:rsidRDefault="00C6728D" w:rsidP="00C6728D">
            <w:pPr>
              <w:rPr>
                <w:rFonts w:ascii="Times New Roman" w:hAnsi="Times New Roman"/>
                <w:b/>
                <w:szCs w:val="22"/>
                <w:lang w:val="sq-AL"/>
              </w:rPr>
            </w:pPr>
            <w:r w:rsidRPr="004D3FAC">
              <w:rPr>
                <w:rFonts w:ascii="Times New Roman" w:hAnsi="Times New Roman"/>
                <w:b/>
                <w:szCs w:val="22"/>
                <w:lang w:val="sq-AL"/>
              </w:rPr>
              <w:t>FAZA</w:t>
            </w:r>
            <w:r w:rsidR="00573E8A" w:rsidRPr="004D3FAC">
              <w:rPr>
                <w:rFonts w:ascii="Times New Roman" w:hAnsi="Times New Roman"/>
                <w:b/>
                <w:szCs w:val="22"/>
                <w:lang w:val="sq-AL"/>
              </w:rPr>
              <w:t xml:space="preserve"> </w:t>
            </w:r>
            <w:r w:rsidRPr="004D3FAC">
              <w:rPr>
                <w:rFonts w:ascii="Times New Roman" w:hAnsi="Times New Roman"/>
                <w:b/>
                <w:szCs w:val="22"/>
                <w:lang w:val="sq-AL"/>
              </w:rPr>
              <w:t>E</w:t>
            </w:r>
            <w:r w:rsidR="00C46B3C" w:rsidRPr="004D3FAC">
              <w:rPr>
                <w:rFonts w:ascii="Times New Roman" w:hAnsi="Times New Roman"/>
                <w:b/>
                <w:szCs w:val="22"/>
                <w:lang w:val="sq-AL"/>
              </w:rPr>
              <w:t xml:space="preserve"> POLITIK</w:t>
            </w:r>
            <w:r w:rsidR="00573E8A" w:rsidRPr="004D3FAC">
              <w:rPr>
                <w:rFonts w:ascii="Times New Roman" w:hAnsi="Times New Roman"/>
                <w:b/>
                <w:szCs w:val="22"/>
                <w:lang w:val="sq-AL"/>
              </w:rPr>
              <w:t>Ë</w:t>
            </w:r>
            <w:r w:rsidR="00C46B3C" w:rsidRPr="004D3FAC">
              <w:rPr>
                <w:rFonts w:ascii="Times New Roman" w:hAnsi="Times New Roman"/>
                <w:b/>
                <w:szCs w:val="22"/>
                <w:lang w:val="sq-AL"/>
              </w:rPr>
              <w:t>S</w:t>
            </w:r>
            <w:r w:rsidR="00A45021" w:rsidRPr="004D3FAC">
              <w:rPr>
                <w:rFonts w:ascii="Times New Roman" w:hAnsi="Times New Roman"/>
                <w:b/>
                <w:szCs w:val="22"/>
                <w:lang w:val="sq-AL"/>
              </w:rPr>
              <w:t>/</w:t>
            </w:r>
            <w:r w:rsidR="009811C8" w:rsidRPr="004D3FAC">
              <w:rPr>
                <w:rFonts w:ascii="Times New Roman" w:hAnsi="Times New Roman"/>
                <w:b/>
                <w:szCs w:val="22"/>
                <w:lang w:val="sq-AL"/>
              </w:rPr>
              <w:t>VLERËSIMIT</w:t>
            </w:r>
            <w:r w:rsidR="00C46B3C" w:rsidRPr="004D3FAC">
              <w:rPr>
                <w:rFonts w:ascii="Times New Roman" w:hAnsi="Times New Roman"/>
                <w:b/>
                <w:szCs w:val="22"/>
                <w:lang w:val="sq-AL"/>
              </w:rPr>
              <w:t xml:space="preserve"> T</w:t>
            </w:r>
            <w:r w:rsidR="00573E8A" w:rsidRPr="004D3FAC">
              <w:rPr>
                <w:rFonts w:ascii="Times New Roman" w:hAnsi="Times New Roman"/>
                <w:b/>
                <w:szCs w:val="22"/>
                <w:lang w:val="sq-AL"/>
              </w:rPr>
              <w:t>Ë</w:t>
            </w:r>
            <w:r w:rsidR="00C46B3C" w:rsidRPr="004D3FAC">
              <w:rPr>
                <w:rFonts w:ascii="Times New Roman" w:hAnsi="Times New Roman"/>
                <w:b/>
                <w:szCs w:val="22"/>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4D3FAC" w:rsidRDefault="003A7917" w:rsidP="00B30979">
            <w:pPr>
              <w:rPr>
                <w:rFonts w:ascii="Times New Roman" w:hAnsi="Times New Roman"/>
                <w:szCs w:val="22"/>
                <w:lang w:val="sq-AL"/>
              </w:rPr>
            </w:pPr>
            <w:r>
              <w:rPr>
                <w:rFonts w:ascii="Times New Roman" w:hAnsi="Times New Roman"/>
                <w:szCs w:val="22"/>
                <w:lang w:val="sq-AL"/>
              </w:rPr>
              <w:t>Finale</w:t>
            </w:r>
          </w:p>
        </w:tc>
      </w:tr>
      <w:tr w:rsidR="004D3FAC" w:rsidRPr="004D3FAC"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4D3FAC" w:rsidRDefault="00C46B3C" w:rsidP="00C46B3C">
            <w:pPr>
              <w:rPr>
                <w:rFonts w:ascii="Times New Roman" w:hAnsi="Times New Roman"/>
                <w:b/>
                <w:szCs w:val="22"/>
                <w:lang w:val="sq-AL"/>
              </w:rPr>
            </w:pPr>
            <w:r w:rsidRPr="004D3FAC">
              <w:rPr>
                <w:rFonts w:ascii="Times New Roman" w:hAnsi="Times New Roman"/>
                <w:b/>
                <w:szCs w:val="22"/>
                <w:lang w:val="sq-AL"/>
              </w:rPr>
              <w:t>BURIMI I PROPOZIMIT T</w:t>
            </w:r>
            <w:r w:rsidR="00573E8A" w:rsidRPr="004D3FAC">
              <w:rPr>
                <w:rFonts w:ascii="Times New Roman" w:hAnsi="Times New Roman"/>
                <w:b/>
                <w:szCs w:val="22"/>
                <w:lang w:val="sq-AL"/>
              </w:rPr>
              <w:t>Ë</w:t>
            </w:r>
            <w:r w:rsidRPr="004D3FAC">
              <w:rPr>
                <w:rFonts w:ascii="Times New Roman" w:hAnsi="Times New Roman"/>
                <w:b/>
                <w:szCs w:val="22"/>
                <w:lang w:val="sq-AL"/>
              </w:rPr>
              <w:t xml:space="preserve"> POLITIK</w:t>
            </w:r>
            <w:r w:rsidR="00573E8A" w:rsidRPr="004D3FAC">
              <w:rPr>
                <w:rFonts w:ascii="Times New Roman" w:hAnsi="Times New Roman"/>
                <w:b/>
                <w:szCs w:val="22"/>
                <w:lang w:val="sq-AL"/>
              </w:rPr>
              <w:t>Ë</w:t>
            </w:r>
            <w:r w:rsidRPr="004D3FAC">
              <w:rPr>
                <w:rFonts w:ascii="Times New Roman" w:hAnsi="Times New Roman"/>
                <w:b/>
                <w:szCs w:val="22"/>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D1948" w:rsidRPr="004D3FAC" w:rsidRDefault="007645A0" w:rsidP="00BD1948">
            <w:pPr>
              <w:jc w:val="both"/>
              <w:rPr>
                <w:rFonts w:ascii="Times New Roman" w:hAnsi="Times New Roman"/>
                <w:szCs w:val="22"/>
                <w:lang w:val="sq-AL"/>
              </w:rPr>
            </w:pPr>
            <w:r w:rsidRPr="004D3FAC">
              <w:rPr>
                <w:rFonts w:ascii="Times New Roman" w:hAnsi="Times New Roman"/>
                <w:szCs w:val="22"/>
                <w:lang w:val="sq-AL"/>
              </w:rPr>
              <w:t xml:space="preserve">Jo e zbatueshme </w:t>
            </w:r>
          </w:p>
          <w:p w:rsidR="00BD1948" w:rsidRPr="004D3FAC" w:rsidRDefault="00BD1948" w:rsidP="007645A0">
            <w:pPr>
              <w:jc w:val="both"/>
              <w:rPr>
                <w:rFonts w:ascii="Times New Roman" w:hAnsi="Times New Roman"/>
                <w:szCs w:val="22"/>
                <w:lang w:val="sq-AL"/>
              </w:rPr>
            </w:pPr>
          </w:p>
        </w:tc>
      </w:tr>
      <w:tr w:rsidR="004D3FAC" w:rsidRPr="004D3FAC"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4D3FAC" w:rsidRDefault="00426704" w:rsidP="00426704">
            <w:pPr>
              <w:rPr>
                <w:rFonts w:ascii="Times New Roman" w:hAnsi="Times New Roman"/>
                <w:b/>
                <w:szCs w:val="22"/>
                <w:lang w:val="sq-AL"/>
              </w:rPr>
            </w:pPr>
            <w:r w:rsidRPr="004D3FAC">
              <w:rPr>
                <w:rFonts w:ascii="Times New Roman" w:hAnsi="Times New Roman"/>
                <w:b/>
                <w:szCs w:val="22"/>
                <w:lang w:val="sq-AL"/>
              </w:rPr>
              <w:t>DIREKTIV</w:t>
            </w:r>
            <w:r w:rsidR="00B61CA7" w:rsidRPr="004D3FAC">
              <w:rPr>
                <w:rFonts w:ascii="Times New Roman" w:hAnsi="Times New Roman"/>
                <w:b/>
                <w:szCs w:val="22"/>
                <w:lang w:val="sq-AL"/>
              </w:rPr>
              <w:t>Ë</w:t>
            </w:r>
            <w:r w:rsidR="00A45021" w:rsidRPr="004D3FAC">
              <w:rPr>
                <w:rFonts w:ascii="Times New Roman" w:hAnsi="Times New Roman"/>
                <w:b/>
                <w:szCs w:val="22"/>
                <w:lang w:val="sq-AL"/>
              </w:rPr>
              <w:t>/R</w:t>
            </w:r>
            <w:r w:rsidRPr="004D3FAC">
              <w:rPr>
                <w:rFonts w:ascii="Times New Roman" w:hAnsi="Times New Roman"/>
                <w:b/>
                <w:szCs w:val="22"/>
                <w:lang w:val="sq-AL"/>
              </w:rPr>
              <w:t>R</w:t>
            </w:r>
            <w:r w:rsidR="00A45021" w:rsidRPr="004D3FAC">
              <w:rPr>
                <w:rFonts w:ascii="Times New Roman" w:hAnsi="Times New Roman"/>
                <w:b/>
                <w:szCs w:val="22"/>
                <w:lang w:val="sq-AL"/>
              </w:rPr>
              <w:t>EGUL</w:t>
            </w:r>
            <w:r w:rsidRPr="004D3FAC">
              <w:rPr>
                <w:rFonts w:ascii="Times New Roman" w:hAnsi="Times New Roman"/>
                <w:b/>
                <w:szCs w:val="22"/>
                <w:lang w:val="sq-AL"/>
              </w:rPr>
              <w:t>LORE E BE-së</w:t>
            </w:r>
            <w:r w:rsidR="00A45021" w:rsidRPr="004D3FAC">
              <w:rPr>
                <w:rFonts w:ascii="Times New Roman" w:hAnsi="Times New Roman"/>
                <w:b/>
                <w:szCs w:val="22"/>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4D3FAC" w:rsidRDefault="00DF7CF6" w:rsidP="00DF7CF6">
            <w:pPr>
              <w:rPr>
                <w:rFonts w:ascii="Times New Roman" w:hAnsi="Times New Roman"/>
                <w:szCs w:val="22"/>
                <w:lang w:val="sq-AL"/>
              </w:rPr>
            </w:pPr>
            <w:r w:rsidRPr="004D3FAC">
              <w:rPr>
                <w:rFonts w:ascii="Times New Roman" w:hAnsi="Times New Roman"/>
                <w:szCs w:val="22"/>
                <w:lang w:val="sq-AL"/>
              </w:rPr>
              <w:t>Jo e zbatueshme</w:t>
            </w:r>
          </w:p>
        </w:tc>
      </w:tr>
      <w:tr w:rsidR="004D3FAC" w:rsidRPr="004D3FAC"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rsidR="00A45021" w:rsidRPr="004D3FAC" w:rsidRDefault="00426704" w:rsidP="006210CC">
            <w:pPr>
              <w:rPr>
                <w:rFonts w:ascii="Times New Roman" w:hAnsi="Times New Roman"/>
                <w:b/>
                <w:szCs w:val="22"/>
                <w:lang w:val="sq-AL"/>
              </w:rPr>
            </w:pPr>
            <w:r w:rsidRPr="004D3FAC">
              <w:rPr>
                <w:rFonts w:ascii="Times New Roman" w:hAnsi="Times New Roman"/>
                <w:b/>
                <w:szCs w:val="22"/>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4D3FAC" w:rsidRDefault="00CF7BED" w:rsidP="00217F27">
            <w:pPr>
              <w:jc w:val="both"/>
              <w:rPr>
                <w:rFonts w:ascii="Times New Roman" w:hAnsi="Times New Roman"/>
                <w:szCs w:val="22"/>
                <w:lang w:val="sq-AL"/>
              </w:rPr>
            </w:pPr>
            <w:r w:rsidRPr="004D3FAC">
              <w:rPr>
                <w:rFonts w:ascii="Times New Roman" w:hAnsi="Times New Roman"/>
                <w:szCs w:val="22"/>
                <w:lang w:val="sq-AL"/>
              </w:rPr>
              <w:t>Plani i Veprimit p</w:t>
            </w:r>
            <w:r w:rsidR="00BD1948" w:rsidRPr="004D3FAC">
              <w:rPr>
                <w:rFonts w:ascii="Times New Roman" w:hAnsi="Times New Roman"/>
                <w:szCs w:val="22"/>
                <w:lang w:val="sq-AL"/>
              </w:rPr>
              <w:t>ë</w:t>
            </w:r>
            <w:r w:rsidRPr="004D3FAC">
              <w:rPr>
                <w:rFonts w:ascii="Times New Roman" w:hAnsi="Times New Roman"/>
                <w:szCs w:val="22"/>
                <w:lang w:val="sq-AL"/>
              </w:rPr>
              <w:t>r adresimin e rekomandimeve t</w:t>
            </w:r>
            <w:r w:rsidR="00BD1948" w:rsidRPr="004D3FAC">
              <w:rPr>
                <w:rFonts w:ascii="Times New Roman" w:hAnsi="Times New Roman"/>
                <w:szCs w:val="22"/>
                <w:lang w:val="sq-AL"/>
              </w:rPr>
              <w:t>ë</w:t>
            </w:r>
            <w:r w:rsidRPr="004D3FAC">
              <w:rPr>
                <w:rFonts w:ascii="Times New Roman" w:hAnsi="Times New Roman"/>
                <w:szCs w:val="22"/>
                <w:lang w:val="sq-AL"/>
              </w:rPr>
              <w:t xml:space="preserve"> Komitetit Moneyval/ Vendimi nr.</w:t>
            </w:r>
            <w:r w:rsidR="00F577AC" w:rsidRPr="004D3FAC">
              <w:rPr>
                <w:rFonts w:ascii="Times New Roman" w:hAnsi="Times New Roman"/>
                <w:szCs w:val="22"/>
                <w:lang w:val="sq-AL"/>
              </w:rPr>
              <w:t xml:space="preserve"> </w:t>
            </w:r>
            <w:r w:rsidRPr="004D3FAC">
              <w:rPr>
                <w:rFonts w:ascii="Times New Roman" w:hAnsi="Times New Roman"/>
                <w:szCs w:val="22"/>
                <w:lang w:val="sq-AL"/>
              </w:rPr>
              <w:t>01, dat</w:t>
            </w:r>
            <w:r w:rsidR="00BD1948" w:rsidRPr="004D3FAC">
              <w:rPr>
                <w:rFonts w:ascii="Times New Roman" w:hAnsi="Times New Roman"/>
                <w:szCs w:val="22"/>
                <w:lang w:val="sq-AL"/>
              </w:rPr>
              <w:t>ë</w:t>
            </w:r>
            <w:r w:rsidRPr="004D3FAC">
              <w:rPr>
                <w:rFonts w:ascii="Times New Roman" w:hAnsi="Times New Roman"/>
                <w:szCs w:val="22"/>
                <w:lang w:val="sq-AL"/>
              </w:rPr>
              <w:t xml:space="preserve"> 04.09.2018 i Komitetit t</w:t>
            </w:r>
            <w:r w:rsidR="00BD1948" w:rsidRPr="004D3FAC">
              <w:rPr>
                <w:rFonts w:ascii="Times New Roman" w:hAnsi="Times New Roman"/>
                <w:szCs w:val="22"/>
                <w:lang w:val="sq-AL"/>
              </w:rPr>
              <w:t>ë</w:t>
            </w:r>
            <w:r w:rsidRPr="004D3FAC">
              <w:rPr>
                <w:rFonts w:ascii="Times New Roman" w:hAnsi="Times New Roman"/>
                <w:szCs w:val="22"/>
                <w:lang w:val="sq-AL"/>
              </w:rPr>
              <w:t xml:space="preserve"> Bashk</w:t>
            </w:r>
            <w:r w:rsidR="00BD1948" w:rsidRPr="004D3FAC">
              <w:rPr>
                <w:rFonts w:ascii="Times New Roman" w:hAnsi="Times New Roman"/>
                <w:szCs w:val="22"/>
                <w:lang w:val="sq-AL"/>
              </w:rPr>
              <w:t>ë</w:t>
            </w:r>
            <w:r w:rsidRPr="004D3FAC">
              <w:rPr>
                <w:rFonts w:ascii="Times New Roman" w:hAnsi="Times New Roman"/>
                <w:szCs w:val="22"/>
                <w:lang w:val="sq-AL"/>
              </w:rPr>
              <w:t>rendimit t</w:t>
            </w:r>
            <w:r w:rsidR="00BD1948" w:rsidRPr="004D3FAC">
              <w:rPr>
                <w:rFonts w:ascii="Times New Roman" w:hAnsi="Times New Roman"/>
                <w:szCs w:val="22"/>
                <w:lang w:val="sq-AL"/>
              </w:rPr>
              <w:t>ë</w:t>
            </w:r>
            <w:r w:rsidRPr="004D3FAC">
              <w:rPr>
                <w:rFonts w:ascii="Times New Roman" w:hAnsi="Times New Roman"/>
                <w:szCs w:val="22"/>
                <w:lang w:val="sq-AL"/>
              </w:rPr>
              <w:t xml:space="preserve"> Luft</w:t>
            </w:r>
            <w:r w:rsidR="00BD1948" w:rsidRPr="004D3FAC">
              <w:rPr>
                <w:rFonts w:ascii="Times New Roman" w:hAnsi="Times New Roman"/>
                <w:szCs w:val="22"/>
                <w:lang w:val="sq-AL"/>
              </w:rPr>
              <w:t>ë</w:t>
            </w:r>
            <w:r w:rsidRPr="004D3FAC">
              <w:rPr>
                <w:rFonts w:ascii="Times New Roman" w:hAnsi="Times New Roman"/>
                <w:szCs w:val="22"/>
                <w:lang w:val="sq-AL"/>
              </w:rPr>
              <w:t>s Kund</w:t>
            </w:r>
            <w:r w:rsidR="00BD1948" w:rsidRPr="004D3FAC">
              <w:rPr>
                <w:rFonts w:ascii="Times New Roman" w:hAnsi="Times New Roman"/>
                <w:szCs w:val="22"/>
                <w:lang w:val="sq-AL"/>
              </w:rPr>
              <w:t>ë</w:t>
            </w:r>
            <w:r w:rsidRPr="004D3FAC">
              <w:rPr>
                <w:rFonts w:ascii="Times New Roman" w:hAnsi="Times New Roman"/>
                <w:szCs w:val="22"/>
                <w:lang w:val="sq-AL"/>
              </w:rPr>
              <w:t>r Pastrimit t</w:t>
            </w:r>
            <w:r w:rsidR="00BD1948" w:rsidRPr="004D3FAC">
              <w:rPr>
                <w:rFonts w:ascii="Times New Roman" w:hAnsi="Times New Roman"/>
                <w:szCs w:val="22"/>
                <w:lang w:val="sq-AL"/>
              </w:rPr>
              <w:t>ë</w:t>
            </w:r>
            <w:r w:rsidRPr="004D3FAC">
              <w:rPr>
                <w:rFonts w:ascii="Times New Roman" w:hAnsi="Times New Roman"/>
                <w:szCs w:val="22"/>
                <w:lang w:val="sq-AL"/>
              </w:rPr>
              <w:t xml:space="preserve"> Parave</w:t>
            </w:r>
            <w:r w:rsidR="00B30979" w:rsidRPr="004D3FAC">
              <w:rPr>
                <w:rFonts w:ascii="Times New Roman" w:hAnsi="Times New Roman"/>
                <w:szCs w:val="22"/>
                <w:lang w:val="sq-AL"/>
              </w:rPr>
              <w:t xml:space="preserve"> </w:t>
            </w:r>
            <w:r w:rsidRPr="004D3FAC">
              <w:rPr>
                <w:rFonts w:ascii="Times New Roman" w:hAnsi="Times New Roman"/>
                <w:szCs w:val="22"/>
                <w:lang w:val="sq-AL"/>
              </w:rPr>
              <w:t>(KBLKPP)</w:t>
            </w:r>
            <w:r w:rsidR="00A45021" w:rsidRPr="004D3FAC">
              <w:rPr>
                <w:rFonts w:ascii="Times New Roman" w:hAnsi="Times New Roman"/>
                <w:szCs w:val="22"/>
                <w:lang w:val="sq-AL"/>
              </w:rPr>
              <w:t xml:space="preserve">  </w:t>
            </w:r>
          </w:p>
        </w:tc>
      </w:tr>
      <w:tr w:rsidR="004D3FAC" w:rsidRPr="004D3FAC"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4D3FAC" w:rsidRDefault="00C6728D" w:rsidP="006210CC">
            <w:pPr>
              <w:rPr>
                <w:rFonts w:ascii="Times New Roman" w:hAnsi="Times New Roman"/>
                <w:b/>
                <w:szCs w:val="22"/>
                <w:lang w:val="sq-AL"/>
              </w:rPr>
            </w:pPr>
            <w:r w:rsidRPr="004D3FAC">
              <w:rPr>
                <w:rFonts w:ascii="Times New Roman" w:hAnsi="Times New Roman"/>
                <w:b/>
                <w:szCs w:val="22"/>
                <w:lang w:val="sq-AL"/>
              </w:rPr>
              <w:t>DATA</w:t>
            </w:r>
            <w:r w:rsidR="00426704" w:rsidRPr="004D3FAC">
              <w:rPr>
                <w:rFonts w:ascii="Times New Roman" w:hAnsi="Times New Roman"/>
                <w:b/>
                <w:szCs w:val="22"/>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4D3FAC" w:rsidRDefault="003A7917" w:rsidP="00426704">
            <w:pPr>
              <w:rPr>
                <w:rFonts w:ascii="Times New Roman" w:hAnsi="Times New Roman"/>
                <w:szCs w:val="22"/>
                <w:lang w:val="sq-AL"/>
              </w:rPr>
            </w:pPr>
            <w:r>
              <w:rPr>
                <w:rFonts w:ascii="Times New Roman" w:hAnsi="Times New Roman"/>
                <w:szCs w:val="22"/>
                <w:lang w:val="sq-AL"/>
              </w:rPr>
              <w:t>11.02.2019</w:t>
            </w:r>
          </w:p>
        </w:tc>
      </w:tr>
      <w:tr w:rsidR="004D3FAC" w:rsidRPr="004D3FAC"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4D3FAC" w:rsidRDefault="00A45021" w:rsidP="006210CC">
            <w:pPr>
              <w:rPr>
                <w:rFonts w:ascii="Times New Roman" w:hAnsi="Times New Roman"/>
                <w:b/>
                <w:szCs w:val="22"/>
                <w:lang w:val="sq-AL"/>
              </w:rPr>
            </w:pPr>
            <w:r w:rsidRPr="004D3FAC">
              <w:rPr>
                <w:rFonts w:ascii="Times New Roman" w:hAnsi="Times New Roman"/>
                <w:b/>
                <w:szCs w:val="22"/>
                <w:lang w:val="sq-AL"/>
              </w:rPr>
              <w:t>DAT</w:t>
            </w:r>
            <w:r w:rsidR="00C6728D" w:rsidRPr="004D3FAC">
              <w:rPr>
                <w:rFonts w:ascii="Times New Roman" w:hAnsi="Times New Roman"/>
                <w:b/>
                <w:szCs w:val="22"/>
                <w:lang w:val="sq-AL"/>
              </w:rPr>
              <w:t>A</w:t>
            </w:r>
            <w:r w:rsidR="00467950" w:rsidRPr="004D3FAC">
              <w:rPr>
                <w:rFonts w:ascii="Times New Roman" w:hAnsi="Times New Roman"/>
                <w:b/>
                <w:szCs w:val="22"/>
                <w:lang w:val="sq-AL"/>
              </w:rPr>
              <w:t xml:space="preserve"> </w:t>
            </w:r>
            <w:r w:rsidRPr="004D3FAC">
              <w:rPr>
                <w:rFonts w:ascii="Times New Roman" w:hAnsi="Times New Roman"/>
                <w:b/>
                <w:szCs w:val="22"/>
                <w:lang w:val="sq-AL"/>
              </w:rPr>
              <w:t xml:space="preserve">E </w:t>
            </w:r>
            <w:r w:rsidR="008C604A" w:rsidRPr="004D3FAC">
              <w:rPr>
                <w:rFonts w:ascii="Times New Roman" w:hAnsi="Times New Roman"/>
                <w:b/>
                <w:szCs w:val="22"/>
                <w:lang w:val="sq-AL"/>
              </w:rPr>
              <w:t>VLERËSIMIT</w:t>
            </w:r>
            <w:r w:rsidR="00467950" w:rsidRPr="004D3FAC">
              <w:rPr>
                <w:rFonts w:ascii="Times New Roman" w:hAnsi="Times New Roman"/>
                <w:b/>
                <w:szCs w:val="22"/>
                <w:lang w:val="sq-AL"/>
              </w:rPr>
              <w:t xml:space="preserve"> T</w:t>
            </w:r>
            <w:r w:rsidR="00573E8A" w:rsidRPr="004D3FAC">
              <w:rPr>
                <w:rFonts w:ascii="Times New Roman" w:hAnsi="Times New Roman"/>
                <w:b/>
                <w:szCs w:val="22"/>
                <w:lang w:val="sq-AL"/>
              </w:rPr>
              <w:t>Ë</w:t>
            </w:r>
            <w:r w:rsidR="00467950" w:rsidRPr="004D3FAC">
              <w:rPr>
                <w:rFonts w:ascii="Times New Roman" w:hAnsi="Times New Roman"/>
                <w:b/>
                <w:szCs w:val="22"/>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4D3FAC" w:rsidRDefault="009F60C0" w:rsidP="007C4ADF">
            <w:pPr>
              <w:jc w:val="both"/>
              <w:rPr>
                <w:rFonts w:ascii="Times New Roman" w:hAnsi="Times New Roman"/>
                <w:szCs w:val="22"/>
                <w:lang w:val="sq-AL"/>
              </w:rPr>
            </w:pPr>
            <w:r w:rsidRPr="004D3FAC">
              <w:rPr>
                <w:rFonts w:ascii="Times New Roman" w:hAnsi="Times New Roman"/>
                <w:szCs w:val="22"/>
                <w:lang w:val="sq-AL"/>
              </w:rPr>
              <w:t>1</w:t>
            </w:r>
            <w:r w:rsidR="007C4ADF" w:rsidRPr="004D3FAC">
              <w:rPr>
                <w:rFonts w:ascii="Times New Roman" w:hAnsi="Times New Roman"/>
                <w:szCs w:val="22"/>
                <w:lang w:val="sq-AL"/>
              </w:rPr>
              <w:t>3</w:t>
            </w:r>
            <w:r w:rsidRPr="004D3FAC">
              <w:rPr>
                <w:rFonts w:ascii="Times New Roman" w:hAnsi="Times New Roman"/>
                <w:szCs w:val="22"/>
                <w:lang w:val="sq-AL"/>
              </w:rPr>
              <w:t>.02</w:t>
            </w:r>
            <w:r w:rsidR="004C0836" w:rsidRPr="004D3FAC">
              <w:rPr>
                <w:rFonts w:ascii="Times New Roman" w:hAnsi="Times New Roman"/>
                <w:szCs w:val="22"/>
                <w:lang w:val="sq-AL"/>
              </w:rPr>
              <w:t>.2019</w:t>
            </w:r>
            <w:r w:rsidR="00A45021" w:rsidRPr="004D3FAC">
              <w:rPr>
                <w:rFonts w:ascii="Times New Roman" w:hAnsi="Times New Roman"/>
                <w:szCs w:val="22"/>
                <w:lang w:val="sq-AL"/>
              </w:rPr>
              <w:t xml:space="preserve"> </w:t>
            </w:r>
          </w:p>
        </w:tc>
      </w:tr>
      <w:tr w:rsidR="004D3FAC" w:rsidRPr="004D3FAC"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4D3FAC" w:rsidRDefault="00A45021" w:rsidP="006210CC">
            <w:pPr>
              <w:rPr>
                <w:rFonts w:ascii="Times New Roman" w:hAnsi="Times New Roman"/>
                <w:b/>
                <w:szCs w:val="22"/>
                <w:lang w:val="sq-AL"/>
              </w:rPr>
            </w:pPr>
            <w:r w:rsidRPr="004D3FAC">
              <w:rPr>
                <w:rFonts w:ascii="Times New Roman" w:hAnsi="Times New Roman"/>
                <w:b/>
                <w:szCs w:val="22"/>
                <w:lang w:val="sq-AL"/>
              </w:rPr>
              <w:t>A</w:t>
            </w:r>
            <w:r w:rsidR="00467950" w:rsidRPr="004D3FAC">
              <w:rPr>
                <w:rFonts w:ascii="Times New Roman" w:hAnsi="Times New Roman"/>
                <w:b/>
                <w:szCs w:val="22"/>
                <w:lang w:val="sq-AL"/>
              </w:rPr>
              <w:t xml:space="preserve"> E KA SHQYRTUAR KRYEMINISTRIA </w:t>
            </w:r>
            <w:r w:rsidR="008C604A" w:rsidRPr="004D3FAC">
              <w:rPr>
                <w:rFonts w:ascii="Times New Roman" w:hAnsi="Times New Roman"/>
                <w:b/>
                <w:szCs w:val="22"/>
                <w:lang w:val="sq-AL"/>
              </w:rPr>
              <w:t>VLERËSIMIN</w:t>
            </w:r>
            <w:r w:rsidR="00467950" w:rsidRPr="004D3FAC">
              <w:rPr>
                <w:rFonts w:ascii="Times New Roman" w:hAnsi="Times New Roman"/>
                <w:b/>
                <w:szCs w:val="22"/>
                <w:lang w:val="sq-AL"/>
              </w:rPr>
              <w:t xml:space="preserve"> E NDIKIMIT</w:t>
            </w:r>
            <w:r w:rsidRPr="004D3FAC">
              <w:rPr>
                <w:rFonts w:ascii="Times New Roman" w:hAnsi="Times New Roman"/>
                <w:b/>
                <w:szCs w:val="22"/>
                <w:lang w:val="sq-AL"/>
              </w:rPr>
              <w:t xml:space="preserve">? </w:t>
            </w:r>
          </w:p>
          <w:p w:rsidR="00A45021" w:rsidRPr="004D3FAC" w:rsidRDefault="008C604A" w:rsidP="00467950">
            <w:pPr>
              <w:rPr>
                <w:rFonts w:ascii="Times New Roman" w:hAnsi="Times New Roman"/>
                <w:b/>
                <w:szCs w:val="22"/>
                <w:lang w:val="sq-AL"/>
              </w:rPr>
            </w:pPr>
            <w:r w:rsidRPr="004D3FAC">
              <w:rPr>
                <w:rFonts w:ascii="Times New Roman" w:hAnsi="Times New Roman"/>
                <w:b/>
                <w:szCs w:val="22"/>
                <w:lang w:val="sq-AL"/>
              </w:rPr>
              <w:t>NËSE</w:t>
            </w:r>
            <w:r w:rsidR="00467950" w:rsidRPr="004D3FAC">
              <w:rPr>
                <w:rFonts w:ascii="Times New Roman" w:hAnsi="Times New Roman"/>
                <w:b/>
                <w:szCs w:val="22"/>
                <w:lang w:val="sq-AL"/>
              </w:rPr>
              <w:t xml:space="preserve"> PO, JEPNI </w:t>
            </w:r>
            <w:r w:rsidRPr="004D3FAC">
              <w:rPr>
                <w:rFonts w:ascii="Times New Roman" w:hAnsi="Times New Roman"/>
                <w:b/>
                <w:szCs w:val="22"/>
                <w:lang w:val="sq-AL"/>
              </w:rPr>
              <w:t>DATËN</w:t>
            </w:r>
            <w:r w:rsidR="00467950" w:rsidRPr="004D3FAC">
              <w:rPr>
                <w:rFonts w:ascii="Times New Roman" w:hAnsi="Times New Roman"/>
                <w:b/>
                <w:szCs w:val="22"/>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4D3FAC" w:rsidRDefault="003A7917" w:rsidP="0095604D">
            <w:pPr>
              <w:rPr>
                <w:rFonts w:ascii="Times New Roman" w:hAnsi="Times New Roman"/>
                <w:szCs w:val="22"/>
                <w:lang w:val="sq-AL"/>
              </w:rPr>
            </w:pPr>
            <w:r>
              <w:rPr>
                <w:rFonts w:ascii="Times New Roman" w:hAnsi="Times New Roman"/>
                <w:szCs w:val="22"/>
                <w:lang w:val="sq-AL"/>
              </w:rPr>
              <w:t>Po, 14.02.2019</w:t>
            </w:r>
          </w:p>
        </w:tc>
      </w:tr>
      <w:tr w:rsidR="004D3FAC" w:rsidRPr="004D3FAC"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4D3FAC" w:rsidRDefault="00EB034B" w:rsidP="00EB034B">
            <w:pPr>
              <w:rPr>
                <w:rFonts w:ascii="Times New Roman" w:hAnsi="Times New Roman"/>
                <w:b/>
                <w:szCs w:val="22"/>
                <w:lang w:val="sq-AL"/>
              </w:rPr>
            </w:pPr>
            <w:r w:rsidRPr="004D3FAC">
              <w:rPr>
                <w:rFonts w:ascii="Times New Roman" w:hAnsi="Times New Roman"/>
                <w:b/>
                <w:szCs w:val="22"/>
                <w:lang w:val="sq-AL"/>
              </w:rPr>
              <w:t xml:space="preserve">NUMRI I </w:t>
            </w:r>
            <w:r w:rsidR="008C604A" w:rsidRPr="004D3FAC">
              <w:rPr>
                <w:rFonts w:ascii="Times New Roman" w:hAnsi="Times New Roman"/>
                <w:b/>
                <w:szCs w:val="22"/>
                <w:lang w:val="sq-AL"/>
              </w:rPr>
              <w:t>VLERËSIMIT</w:t>
            </w:r>
            <w:r w:rsidRPr="004D3FAC">
              <w:rPr>
                <w:rFonts w:ascii="Times New Roman" w:hAnsi="Times New Roman"/>
                <w:b/>
                <w:szCs w:val="22"/>
                <w:lang w:val="sq-AL"/>
              </w:rPr>
              <w:t xml:space="preserve"> T</w:t>
            </w:r>
            <w:r w:rsidR="00573E8A" w:rsidRPr="004D3FAC">
              <w:rPr>
                <w:rFonts w:ascii="Times New Roman" w:hAnsi="Times New Roman"/>
                <w:b/>
                <w:szCs w:val="22"/>
                <w:lang w:val="sq-AL"/>
              </w:rPr>
              <w:t>Ë</w:t>
            </w:r>
            <w:r w:rsidRPr="004D3FAC">
              <w:rPr>
                <w:rFonts w:ascii="Times New Roman" w:hAnsi="Times New Roman"/>
                <w:b/>
                <w:szCs w:val="22"/>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4D3FAC" w:rsidRDefault="00C6728D" w:rsidP="00C36F8F">
            <w:pPr>
              <w:rPr>
                <w:rFonts w:ascii="Times New Roman" w:hAnsi="Times New Roman"/>
                <w:szCs w:val="22"/>
                <w:lang w:val="sq-AL"/>
              </w:rPr>
            </w:pPr>
            <w:r w:rsidRPr="004D3FAC">
              <w:rPr>
                <w:rFonts w:ascii="Times New Roman" w:hAnsi="Times New Roman"/>
                <w:szCs w:val="22"/>
                <w:lang w:val="sq-AL"/>
              </w:rPr>
              <w:t>[</w:t>
            </w:r>
            <w:r w:rsidR="00A34CAC" w:rsidRPr="004D3FAC">
              <w:rPr>
                <w:rFonts w:ascii="Times New Roman" w:hAnsi="Times New Roman"/>
                <w:szCs w:val="22"/>
                <w:lang w:val="sq-AL"/>
              </w:rPr>
              <w:t xml:space="preserve">2019 </w:t>
            </w:r>
            <w:r w:rsidR="00966F32" w:rsidRPr="004D3FAC">
              <w:rPr>
                <w:rFonts w:ascii="Times New Roman" w:hAnsi="Times New Roman"/>
                <w:szCs w:val="22"/>
                <w:lang w:val="sq-AL"/>
              </w:rPr>
              <w:t>-</w:t>
            </w:r>
            <w:r w:rsidR="00C36F8F" w:rsidRPr="004D3FAC">
              <w:rPr>
                <w:rFonts w:ascii="Times New Roman" w:hAnsi="Times New Roman"/>
                <w:szCs w:val="22"/>
                <w:lang w:val="sq-AL"/>
              </w:rPr>
              <w:t xml:space="preserve"> MFE - </w:t>
            </w:r>
            <w:r w:rsidR="00966F32" w:rsidRPr="004D3FAC">
              <w:rPr>
                <w:rFonts w:ascii="Times New Roman" w:hAnsi="Times New Roman"/>
                <w:szCs w:val="22"/>
                <w:lang w:val="sq-AL"/>
              </w:rPr>
              <w:t>0</w:t>
            </w:r>
            <w:r w:rsidR="000030F2" w:rsidRPr="004D3FAC">
              <w:rPr>
                <w:rFonts w:ascii="Times New Roman" w:hAnsi="Times New Roman"/>
                <w:szCs w:val="22"/>
                <w:lang w:val="sq-AL"/>
              </w:rPr>
              <w:t>7</w:t>
            </w:r>
            <w:r w:rsidRPr="004D3FAC">
              <w:rPr>
                <w:rFonts w:ascii="Times New Roman" w:hAnsi="Times New Roman"/>
                <w:szCs w:val="22"/>
                <w:lang w:val="sq-AL"/>
              </w:rPr>
              <w:t>]</w:t>
            </w:r>
          </w:p>
        </w:tc>
      </w:tr>
      <w:tr w:rsidR="004D3FAC" w:rsidRPr="004D3FAC"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4D3FAC" w:rsidRDefault="00EB034B" w:rsidP="00A45021">
            <w:pPr>
              <w:rPr>
                <w:rFonts w:ascii="Times New Roman" w:hAnsi="Times New Roman"/>
                <w:b/>
                <w:szCs w:val="22"/>
                <w:lang w:val="sq-AL"/>
              </w:rPr>
            </w:pPr>
            <w:r w:rsidRPr="004D3FAC">
              <w:rPr>
                <w:rFonts w:ascii="Times New Roman" w:hAnsi="Times New Roman"/>
                <w:b/>
                <w:szCs w:val="22"/>
                <w:lang w:val="sq-AL"/>
              </w:rPr>
              <w:t xml:space="preserve">TE </w:t>
            </w:r>
            <w:r w:rsidR="008C604A" w:rsidRPr="004D3FAC">
              <w:rPr>
                <w:rFonts w:ascii="Times New Roman" w:hAnsi="Times New Roman"/>
                <w:b/>
                <w:szCs w:val="22"/>
                <w:lang w:val="sq-AL"/>
              </w:rPr>
              <w:t>DHËNA</w:t>
            </w:r>
            <w:r w:rsidRPr="004D3FAC">
              <w:rPr>
                <w:rFonts w:ascii="Times New Roman" w:hAnsi="Times New Roman"/>
                <w:b/>
                <w:szCs w:val="22"/>
                <w:lang w:val="sq-AL"/>
              </w:rPr>
              <w:t xml:space="preserve"> KONTAKTI</w:t>
            </w:r>
            <w:r w:rsidR="00A45021" w:rsidRPr="004D3FAC">
              <w:rPr>
                <w:rFonts w:ascii="Times New Roman" w:hAnsi="Times New Roman"/>
                <w:b/>
                <w:szCs w:val="22"/>
                <w:lang w:val="sq-AL"/>
              </w:rPr>
              <w:t xml:space="preserve"> </w:t>
            </w:r>
          </w:p>
          <w:p w:rsidR="00A45021" w:rsidRPr="004D3FAC" w:rsidRDefault="00A45021" w:rsidP="00C6728D">
            <w:pPr>
              <w:rPr>
                <w:rFonts w:ascii="Times New Roman" w:hAnsi="Times New Roman"/>
                <w:b/>
                <w:szCs w:val="22"/>
                <w:lang w:val="sq-AL"/>
              </w:rPr>
            </w:pPr>
            <w:r w:rsidRPr="004D3FAC">
              <w:rPr>
                <w:rFonts w:ascii="Times New Roman" w:hAnsi="Times New Roman"/>
                <w:b/>
                <w:szCs w:val="22"/>
                <w:lang w:val="sq-AL"/>
              </w:rPr>
              <w:t>(</w:t>
            </w:r>
            <w:r w:rsidR="008C604A" w:rsidRPr="004D3FAC">
              <w:rPr>
                <w:rFonts w:ascii="Times New Roman" w:hAnsi="Times New Roman"/>
                <w:b/>
                <w:szCs w:val="22"/>
                <w:lang w:val="sq-AL"/>
              </w:rPr>
              <w:t>EMR</w:t>
            </w:r>
            <w:r w:rsidR="00775531" w:rsidRPr="004D3FAC">
              <w:rPr>
                <w:rFonts w:ascii="Times New Roman" w:hAnsi="Times New Roman"/>
                <w:b/>
                <w:szCs w:val="22"/>
                <w:lang w:val="sq-AL"/>
              </w:rPr>
              <w:t>I</w:t>
            </w:r>
            <w:r w:rsidRPr="004D3FAC">
              <w:rPr>
                <w:rFonts w:ascii="Times New Roman" w:hAnsi="Times New Roman"/>
                <w:b/>
                <w:szCs w:val="22"/>
                <w:lang w:val="sq-AL"/>
              </w:rPr>
              <w:t>, E</w:t>
            </w:r>
            <w:r w:rsidR="00EB034B" w:rsidRPr="004D3FAC">
              <w:rPr>
                <w:rFonts w:ascii="Times New Roman" w:hAnsi="Times New Roman"/>
                <w:b/>
                <w:szCs w:val="22"/>
                <w:lang w:val="sq-AL"/>
              </w:rPr>
              <w:t>-MAIL, NUMRI I TELEF</w:t>
            </w:r>
            <w:r w:rsidRPr="004D3FAC">
              <w:rPr>
                <w:rFonts w:ascii="Times New Roman" w:hAnsi="Times New Roman"/>
                <w:b/>
                <w:szCs w:val="22"/>
                <w:lang w:val="sq-AL"/>
              </w:rPr>
              <w:t>O</w:t>
            </w:r>
            <w:r w:rsidR="00EB034B" w:rsidRPr="004D3FAC">
              <w:rPr>
                <w:rFonts w:ascii="Times New Roman" w:hAnsi="Times New Roman"/>
                <w:b/>
                <w:szCs w:val="22"/>
                <w:lang w:val="sq-AL"/>
              </w:rPr>
              <w:t>NIT T</w:t>
            </w:r>
            <w:r w:rsidR="00573E8A" w:rsidRPr="004D3FAC">
              <w:rPr>
                <w:rFonts w:ascii="Times New Roman" w:hAnsi="Times New Roman"/>
                <w:b/>
                <w:szCs w:val="22"/>
                <w:lang w:val="sq-AL"/>
              </w:rPr>
              <w:t>Ë</w:t>
            </w:r>
            <w:r w:rsidR="00EB034B" w:rsidRPr="004D3FAC">
              <w:rPr>
                <w:rFonts w:ascii="Times New Roman" w:hAnsi="Times New Roman"/>
                <w:b/>
                <w:szCs w:val="22"/>
                <w:lang w:val="sq-AL"/>
              </w:rPr>
              <w:t xml:space="preserve"> </w:t>
            </w:r>
            <w:r w:rsidR="00C6728D" w:rsidRPr="004D3FAC">
              <w:rPr>
                <w:rFonts w:ascii="Times New Roman" w:hAnsi="Times New Roman"/>
                <w:b/>
                <w:szCs w:val="22"/>
                <w:lang w:val="sq-AL"/>
              </w:rPr>
              <w:t>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E48D3" w:rsidRPr="004D3FAC" w:rsidRDefault="000C1A2A" w:rsidP="00217F27">
            <w:pPr>
              <w:jc w:val="both"/>
              <w:rPr>
                <w:rFonts w:ascii="Times New Roman" w:hAnsi="Times New Roman"/>
                <w:szCs w:val="22"/>
                <w:lang w:val="sq-AL"/>
              </w:rPr>
            </w:pPr>
            <w:r w:rsidRPr="004D3FAC">
              <w:rPr>
                <w:rFonts w:ascii="Times New Roman" w:hAnsi="Times New Roman"/>
                <w:szCs w:val="22"/>
                <w:lang w:val="sq-AL"/>
              </w:rPr>
              <w:t>ashiqerukaj@fint.gov.al</w:t>
            </w:r>
            <w:r w:rsidR="00D4290E" w:rsidRPr="004D3FAC">
              <w:rPr>
                <w:rStyle w:val="Hyperlink"/>
                <w:rFonts w:ascii="Times New Roman" w:hAnsi="Times New Roman"/>
                <w:color w:val="auto"/>
                <w:szCs w:val="22"/>
                <w:lang w:val="sq-AL"/>
              </w:rPr>
              <w:t xml:space="preserve"> </w:t>
            </w:r>
          </w:p>
          <w:p w:rsidR="001E48D3" w:rsidRPr="004D3FAC" w:rsidRDefault="001E48D3" w:rsidP="001E48D3">
            <w:pPr>
              <w:rPr>
                <w:rFonts w:ascii="Times New Roman" w:eastAsia="Calibri" w:hAnsi="Times New Roman"/>
                <w:szCs w:val="22"/>
                <w:lang w:val="sq-AL"/>
              </w:rPr>
            </w:pPr>
            <w:r w:rsidRPr="004D3FAC">
              <w:rPr>
                <w:rFonts w:ascii="Times New Roman" w:eastAsia="Calibri" w:hAnsi="Times New Roman"/>
                <w:szCs w:val="22"/>
                <w:lang w:val="sq-AL"/>
              </w:rPr>
              <w:t xml:space="preserve">Tel:       +355 4 224 0691 </w:t>
            </w:r>
          </w:p>
        </w:tc>
      </w:tr>
      <w:tr w:rsidR="004D3FAC" w:rsidRPr="004D3FAC"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4D3FAC" w:rsidRDefault="006210CC" w:rsidP="006210CC">
            <w:pPr>
              <w:jc w:val="both"/>
              <w:rPr>
                <w:rFonts w:ascii="Times New Roman" w:hAnsi="Times New Roman"/>
                <w:b/>
                <w:szCs w:val="22"/>
                <w:lang w:val="sq-AL"/>
              </w:rPr>
            </w:pPr>
          </w:p>
        </w:tc>
      </w:tr>
      <w:tr w:rsidR="004D3FAC" w:rsidRPr="004D3FAC"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4D3FAC" w:rsidRDefault="006210CC" w:rsidP="006210CC">
            <w:pPr>
              <w:jc w:val="both"/>
              <w:rPr>
                <w:rFonts w:ascii="Times New Roman" w:hAnsi="Times New Roman"/>
                <w:b/>
                <w:szCs w:val="22"/>
                <w:lang w:val="sq-AL"/>
              </w:rPr>
            </w:pPr>
            <w:r w:rsidRPr="004D3FAC">
              <w:rPr>
                <w:rFonts w:ascii="Times New Roman" w:hAnsi="Times New Roman"/>
                <w:b/>
                <w:szCs w:val="22"/>
                <w:lang w:val="sq-AL"/>
              </w:rPr>
              <w:t>P</w:t>
            </w:r>
            <w:r w:rsidR="00EB034B" w:rsidRPr="004D3FAC">
              <w:rPr>
                <w:rFonts w:ascii="Times New Roman" w:hAnsi="Times New Roman"/>
                <w:b/>
                <w:szCs w:val="22"/>
                <w:lang w:val="sq-AL"/>
              </w:rPr>
              <w:t>JESA</w:t>
            </w:r>
            <w:r w:rsidRPr="004D3FAC">
              <w:rPr>
                <w:rFonts w:ascii="Times New Roman" w:hAnsi="Times New Roman"/>
                <w:b/>
                <w:szCs w:val="22"/>
                <w:lang w:val="sq-AL"/>
              </w:rPr>
              <w:t xml:space="preserve"> 1: </w:t>
            </w:r>
            <w:r w:rsidR="008C604A" w:rsidRPr="004D3FAC">
              <w:rPr>
                <w:rFonts w:ascii="Times New Roman" w:hAnsi="Times New Roman"/>
                <w:b/>
                <w:szCs w:val="22"/>
                <w:lang w:val="sq-AL"/>
              </w:rPr>
              <w:t>PËRMBLEDHJE</w:t>
            </w:r>
            <w:r w:rsidR="00EB034B" w:rsidRPr="004D3FAC">
              <w:rPr>
                <w:rFonts w:ascii="Times New Roman" w:hAnsi="Times New Roman"/>
                <w:b/>
                <w:szCs w:val="22"/>
                <w:lang w:val="sq-AL"/>
              </w:rPr>
              <w:t xml:space="preserve"> </w:t>
            </w:r>
            <w:r w:rsidRPr="004D3FAC">
              <w:rPr>
                <w:rFonts w:ascii="Times New Roman" w:hAnsi="Times New Roman"/>
                <w:b/>
                <w:szCs w:val="22"/>
                <w:lang w:val="sq-AL"/>
              </w:rPr>
              <w:t>E</w:t>
            </w:r>
            <w:r w:rsidR="00EB034B" w:rsidRPr="004D3FAC">
              <w:rPr>
                <w:rFonts w:ascii="Times New Roman" w:hAnsi="Times New Roman"/>
                <w:b/>
                <w:szCs w:val="22"/>
                <w:lang w:val="sq-AL"/>
              </w:rPr>
              <w:t>KZEK</w:t>
            </w:r>
            <w:r w:rsidRPr="004D3FAC">
              <w:rPr>
                <w:rFonts w:ascii="Times New Roman" w:hAnsi="Times New Roman"/>
                <w:b/>
                <w:szCs w:val="22"/>
                <w:lang w:val="sq-AL"/>
              </w:rPr>
              <w:t xml:space="preserve">UTIVE  </w:t>
            </w:r>
          </w:p>
          <w:p w:rsidR="006210CC" w:rsidRPr="004D3FAC" w:rsidRDefault="00EB034B" w:rsidP="00EB034B">
            <w:pPr>
              <w:jc w:val="both"/>
              <w:rPr>
                <w:rFonts w:ascii="Times New Roman" w:hAnsi="Times New Roman"/>
                <w:b/>
                <w:szCs w:val="22"/>
                <w:lang w:val="sq-AL"/>
              </w:rPr>
            </w:pPr>
            <w:r w:rsidRPr="004D3FAC">
              <w:rPr>
                <w:rFonts w:ascii="Times New Roman" w:hAnsi="Times New Roman"/>
                <w:b/>
                <w:szCs w:val="22"/>
                <w:lang w:val="sq-AL"/>
              </w:rPr>
              <w:t>(Maksim</w:t>
            </w:r>
            <w:r w:rsidR="006210CC" w:rsidRPr="004D3FAC">
              <w:rPr>
                <w:rFonts w:ascii="Times New Roman" w:hAnsi="Times New Roman"/>
                <w:b/>
                <w:szCs w:val="22"/>
                <w:lang w:val="sq-AL"/>
              </w:rPr>
              <w:t>um</w:t>
            </w:r>
            <w:r w:rsidRPr="004D3FAC">
              <w:rPr>
                <w:rFonts w:ascii="Times New Roman" w:hAnsi="Times New Roman"/>
                <w:b/>
                <w:szCs w:val="22"/>
                <w:lang w:val="sq-AL"/>
              </w:rPr>
              <w:t>i</w:t>
            </w:r>
            <w:r w:rsidR="006210CC" w:rsidRPr="004D3FAC">
              <w:rPr>
                <w:rFonts w:ascii="Times New Roman" w:hAnsi="Times New Roman"/>
                <w:b/>
                <w:szCs w:val="22"/>
                <w:lang w:val="sq-AL"/>
              </w:rPr>
              <w:t xml:space="preserve"> 2 </w:t>
            </w:r>
            <w:r w:rsidRPr="004D3FAC">
              <w:rPr>
                <w:rFonts w:ascii="Times New Roman" w:hAnsi="Times New Roman"/>
                <w:b/>
                <w:szCs w:val="22"/>
                <w:lang w:val="sq-AL"/>
              </w:rPr>
              <w:t>faqe</w:t>
            </w:r>
            <w:r w:rsidR="006210CC" w:rsidRPr="004D3FAC">
              <w:rPr>
                <w:rFonts w:ascii="Times New Roman" w:hAnsi="Times New Roman"/>
                <w:b/>
                <w:szCs w:val="22"/>
                <w:lang w:val="sq-AL"/>
              </w:rPr>
              <w:t>)</w:t>
            </w:r>
          </w:p>
          <w:p w:rsidR="00F6064C" w:rsidRPr="004D3FAC" w:rsidRDefault="00F6064C" w:rsidP="00EB034B">
            <w:pPr>
              <w:jc w:val="both"/>
              <w:rPr>
                <w:rFonts w:ascii="Times New Roman" w:hAnsi="Times New Roman"/>
                <w:b/>
                <w:szCs w:val="22"/>
                <w:lang w:val="sq-AL"/>
              </w:rPr>
            </w:pPr>
          </w:p>
          <w:p w:rsidR="00F6064C" w:rsidRPr="004D3FAC" w:rsidRDefault="00F6064C" w:rsidP="00EB034B">
            <w:pPr>
              <w:jc w:val="both"/>
              <w:rPr>
                <w:rFonts w:ascii="Times New Roman" w:hAnsi="Times New Roman"/>
                <w:b/>
                <w:szCs w:val="22"/>
                <w:lang w:val="sq-AL"/>
              </w:rPr>
            </w:pPr>
          </w:p>
        </w:tc>
      </w:tr>
      <w:tr w:rsidR="004D3FAC" w:rsidRPr="004D3FAC"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4D3FAC" w:rsidRDefault="006210CC" w:rsidP="006210CC">
            <w:pPr>
              <w:jc w:val="both"/>
              <w:rPr>
                <w:rFonts w:ascii="Times New Roman" w:hAnsi="Times New Roman"/>
                <w:b/>
                <w:szCs w:val="22"/>
                <w:lang w:val="sq-AL"/>
              </w:rPr>
            </w:pPr>
            <w:r w:rsidRPr="004D3FAC">
              <w:rPr>
                <w:rFonts w:ascii="Times New Roman" w:hAnsi="Times New Roman"/>
                <w:b/>
                <w:szCs w:val="22"/>
                <w:lang w:val="sq-AL"/>
              </w:rPr>
              <w:t>P</w:t>
            </w:r>
            <w:r w:rsidR="00573E8A" w:rsidRPr="004D3FAC">
              <w:rPr>
                <w:rFonts w:ascii="Times New Roman" w:hAnsi="Times New Roman"/>
                <w:b/>
                <w:szCs w:val="22"/>
                <w:lang w:val="sq-AL"/>
              </w:rPr>
              <w:t>Ë</w:t>
            </w:r>
            <w:r w:rsidR="00EB034B" w:rsidRPr="004D3FAC">
              <w:rPr>
                <w:rFonts w:ascii="Times New Roman" w:hAnsi="Times New Roman"/>
                <w:b/>
                <w:szCs w:val="22"/>
                <w:lang w:val="sq-AL"/>
              </w:rPr>
              <w:t>RKUFIZIMI I P</w:t>
            </w:r>
            <w:r w:rsidRPr="004D3FAC">
              <w:rPr>
                <w:rFonts w:ascii="Times New Roman" w:hAnsi="Times New Roman"/>
                <w:b/>
                <w:szCs w:val="22"/>
                <w:lang w:val="sq-AL"/>
              </w:rPr>
              <w:t>ROBLEM</w:t>
            </w:r>
            <w:r w:rsidR="00EB034B" w:rsidRPr="004D3FAC">
              <w:rPr>
                <w:rFonts w:ascii="Times New Roman" w:hAnsi="Times New Roman"/>
                <w:b/>
                <w:szCs w:val="22"/>
                <w:lang w:val="sq-AL"/>
              </w:rPr>
              <w:t>IT</w:t>
            </w:r>
          </w:p>
          <w:p w:rsidR="006210CC" w:rsidRPr="004D3FAC" w:rsidRDefault="000B0370" w:rsidP="00B61CA7">
            <w:pPr>
              <w:jc w:val="both"/>
              <w:rPr>
                <w:rFonts w:ascii="Times New Roman" w:hAnsi="Times New Roman"/>
                <w:i/>
                <w:szCs w:val="22"/>
                <w:lang w:val="sq-AL"/>
              </w:rPr>
            </w:pPr>
            <w:r w:rsidRPr="004D3FAC">
              <w:rPr>
                <w:rFonts w:ascii="Times New Roman" w:hAnsi="Times New Roman"/>
                <w:i/>
                <w:szCs w:val="22"/>
                <w:lang w:val="sq-AL"/>
              </w:rPr>
              <w:t>Cili është problemi në shqyrtim dhe cilat janë shkaqet e tij? Pse është e nevojshme ndërhyrja qeverisë</w:t>
            </w:r>
            <w:r w:rsidR="006210CC" w:rsidRPr="004D3FAC">
              <w:rPr>
                <w:rFonts w:ascii="Times New Roman" w:hAnsi="Times New Roman"/>
                <w:i/>
                <w:szCs w:val="22"/>
                <w:lang w:val="sq-AL"/>
              </w:rPr>
              <w:t>?</w:t>
            </w:r>
            <w:r w:rsidRPr="004D3FAC">
              <w:rPr>
                <w:rFonts w:ascii="Times New Roman" w:hAnsi="Times New Roman"/>
                <w:i/>
                <w:szCs w:val="22"/>
                <w:lang w:val="sq-AL"/>
              </w:rPr>
              <w:t xml:space="preserve"> </w:t>
            </w:r>
          </w:p>
          <w:p w:rsidR="001A0171" w:rsidRPr="004D3FAC" w:rsidRDefault="001A0171" w:rsidP="00BF1335">
            <w:pPr>
              <w:spacing w:line="276" w:lineRule="auto"/>
              <w:ind w:firstLine="360"/>
              <w:jc w:val="both"/>
              <w:rPr>
                <w:rFonts w:ascii="Times New Roman" w:hAnsi="Times New Roman"/>
                <w:szCs w:val="22"/>
                <w:lang w:val="sq-AL"/>
              </w:rPr>
            </w:pPr>
          </w:p>
          <w:p w:rsidR="00BF1335" w:rsidRPr="004D3FAC" w:rsidRDefault="00BF1335" w:rsidP="003A7917">
            <w:pPr>
              <w:spacing w:line="276" w:lineRule="auto"/>
              <w:jc w:val="both"/>
              <w:rPr>
                <w:rFonts w:ascii="Times New Roman" w:hAnsi="Times New Roman"/>
                <w:szCs w:val="22"/>
                <w:lang w:val="sq-AL"/>
              </w:rPr>
            </w:pPr>
            <w:r w:rsidRPr="004D3FAC">
              <w:rPr>
                <w:rFonts w:ascii="Times New Roman" w:hAnsi="Times New Roman"/>
                <w:szCs w:val="22"/>
                <w:lang w:val="sq-AL"/>
              </w:rPr>
              <w:t xml:space="preserve">Me ketë projektligj synohet </w:t>
            </w:r>
            <w:r w:rsidR="00B93B4A" w:rsidRPr="004D3FAC">
              <w:rPr>
                <w:rFonts w:ascii="Times New Roman" w:hAnsi="Times New Roman"/>
                <w:szCs w:val="22"/>
                <w:lang w:val="sq-AL"/>
              </w:rPr>
              <w:t>përmbushja e detyrimeve që rrjedhin nga Rekomandimi 6 i FATF dhe kriteret përkatëse të këtij rekomandimi, i cili në tërësi është vlerësuar si pjesërisht i përmbushur. Vlen të evidentohet rëndësia e posaçme  e përmbushjes së detyrimeve që rrjedhin nga Rekomandimi 6 pasi është në grupin e atyre që konsiderohen kyçe në sistem parandalues dhe goditës ndaj terrorizmit dhe financimit të tij.</w:t>
            </w:r>
          </w:p>
          <w:p w:rsidR="00B93B4A" w:rsidRPr="004D3FAC" w:rsidRDefault="00B93B4A" w:rsidP="003A7917">
            <w:pPr>
              <w:spacing w:line="276" w:lineRule="auto"/>
              <w:jc w:val="both"/>
              <w:rPr>
                <w:rFonts w:ascii="Times New Roman" w:hAnsi="Times New Roman"/>
                <w:szCs w:val="22"/>
                <w:lang w:val="sq-AL"/>
              </w:rPr>
            </w:pPr>
            <w:r w:rsidRPr="004D3FAC">
              <w:rPr>
                <w:rFonts w:ascii="Times New Roman" w:hAnsi="Times New Roman"/>
                <w:szCs w:val="22"/>
                <w:lang w:val="sq-AL"/>
              </w:rPr>
              <w:t>Në pasqyrim të gjetjeve të raportit për pjesën takuese dhe në funksion të rritjes së efektivitetit dhe përputhshmërisë teknike të sistemit në parandalim të financimit të terrorizmit dhe zbatim në kohë dhe me efektivitet të masave të kërkuara nga Këshilli i Sigurimit të OKB, janë përpiluar dhe amendamentet që përmban ky projektligj.</w:t>
            </w:r>
            <w:r w:rsidR="001771EB" w:rsidRPr="004D3FAC">
              <w:rPr>
                <w:rFonts w:ascii="Times New Roman" w:hAnsi="Times New Roman"/>
                <w:szCs w:val="22"/>
                <w:lang w:val="sq-AL"/>
              </w:rPr>
              <w:t xml:space="preserve"> </w:t>
            </w:r>
          </w:p>
          <w:p w:rsidR="00736166" w:rsidRPr="004D3FAC" w:rsidRDefault="00736166" w:rsidP="00BF1335">
            <w:pPr>
              <w:spacing w:line="276" w:lineRule="auto"/>
              <w:ind w:firstLine="360"/>
              <w:jc w:val="both"/>
              <w:rPr>
                <w:rFonts w:ascii="Times New Roman" w:hAnsi="Times New Roman"/>
                <w:szCs w:val="22"/>
                <w:lang w:val="sq-AL"/>
              </w:rPr>
            </w:pPr>
          </w:p>
          <w:p w:rsidR="00894599" w:rsidRPr="004D3FAC" w:rsidRDefault="001771EB" w:rsidP="00CE74F6">
            <w:pPr>
              <w:autoSpaceDE w:val="0"/>
              <w:autoSpaceDN w:val="0"/>
              <w:adjustRightInd w:val="0"/>
              <w:spacing w:line="276" w:lineRule="auto"/>
              <w:contextualSpacing/>
              <w:jc w:val="both"/>
              <w:rPr>
                <w:rFonts w:ascii="Times New Roman" w:eastAsia="MS Mincho" w:hAnsi="Times New Roman"/>
                <w:szCs w:val="22"/>
                <w:lang w:val="en-US"/>
              </w:rPr>
            </w:pPr>
            <w:r w:rsidRPr="004D3FAC">
              <w:rPr>
                <w:rFonts w:ascii="Times New Roman" w:eastAsia="MS Mincho" w:hAnsi="Times New Roman"/>
                <w:szCs w:val="22"/>
                <w:lang w:val="en-US"/>
              </w:rPr>
              <w:t>Ligji</w:t>
            </w:r>
            <w:r w:rsidR="00894599" w:rsidRPr="004D3FAC">
              <w:rPr>
                <w:rFonts w:ascii="Times New Roman" w:eastAsia="MS Mincho" w:hAnsi="Times New Roman"/>
                <w:szCs w:val="22"/>
                <w:lang w:val="en-US"/>
              </w:rPr>
              <w:t xml:space="preserve"> “Për parandalimin e pastrimit të parave”,</w:t>
            </w:r>
            <w:r w:rsidRPr="004D3FAC">
              <w:rPr>
                <w:rFonts w:ascii="Times New Roman" w:eastAsia="MS Mincho" w:hAnsi="Times New Roman"/>
                <w:szCs w:val="22"/>
                <w:lang w:val="en-US"/>
              </w:rPr>
              <w:t xml:space="preserve"> nuk përcakton veprimet që duhen kryer nga subjektet raportuese në bazë të urdhërit të bllokimit . Përkufizimi I fondeve dhe pasurive nuk përfshin pasuritë e trupëzuara dhe të patrupëzuara, duket se nuk përfshin shprehimisht burimet ekonomike duke bërë refere</w:t>
            </w:r>
            <w:r w:rsidR="00894599" w:rsidRPr="004D3FAC">
              <w:rPr>
                <w:rFonts w:ascii="Times New Roman" w:eastAsia="MS Mincho" w:hAnsi="Times New Roman"/>
                <w:szCs w:val="22"/>
                <w:lang w:val="en-US"/>
              </w:rPr>
              <w:t xml:space="preserve">ncë vetëm tek depozitat bankare. Gjithashtu, </w:t>
            </w:r>
            <w:r w:rsidRPr="004D3FAC">
              <w:rPr>
                <w:rFonts w:ascii="Times New Roman" w:eastAsia="MS Mincho" w:hAnsi="Times New Roman"/>
                <w:szCs w:val="22"/>
                <w:lang w:val="en-US"/>
              </w:rPr>
              <w:t xml:space="preserve">Ligji nuk parashikon nëse mekanizmi </w:t>
            </w:r>
            <w:r w:rsidR="00894599" w:rsidRPr="004D3FAC">
              <w:rPr>
                <w:rFonts w:ascii="Times New Roman" w:eastAsia="MS Mincho" w:hAnsi="Times New Roman"/>
                <w:szCs w:val="22"/>
                <w:lang w:val="en-US"/>
              </w:rPr>
              <w:t>i</w:t>
            </w:r>
            <w:r w:rsidRPr="004D3FAC">
              <w:rPr>
                <w:rFonts w:ascii="Times New Roman" w:eastAsia="MS Mincho" w:hAnsi="Times New Roman"/>
                <w:szCs w:val="22"/>
                <w:lang w:val="en-US"/>
              </w:rPr>
              <w:t xml:space="preserve"> bllokimit do të shtrihet tek fondet të cilat nuk janë në pronësi por janë nën kontrollin e personave të shpallur, si dhe tek fondet e referuara shprehimisht në bazë të kritereve 6.5(b)ii deri 6.5(b)iv. </w:t>
            </w:r>
          </w:p>
          <w:p w:rsidR="001771EB" w:rsidRPr="004D3FAC" w:rsidRDefault="001771EB" w:rsidP="00CE74F6">
            <w:pPr>
              <w:autoSpaceDE w:val="0"/>
              <w:autoSpaceDN w:val="0"/>
              <w:adjustRightInd w:val="0"/>
              <w:spacing w:line="276" w:lineRule="auto"/>
              <w:contextualSpacing/>
              <w:jc w:val="both"/>
              <w:rPr>
                <w:rFonts w:ascii="Times New Roman" w:eastAsia="MS Mincho" w:hAnsi="Times New Roman"/>
                <w:szCs w:val="22"/>
                <w:lang w:val="en-US"/>
              </w:rPr>
            </w:pPr>
            <w:r w:rsidRPr="004D3FAC">
              <w:rPr>
                <w:rFonts w:ascii="Times New Roman" w:eastAsia="MS Mincho" w:hAnsi="Times New Roman"/>
                <w:szCs w:val="22"/>
                <w:lang w:val="en-US"/>
              </w:rPr>
              <w:t xml:space="preserve">Ligji </w:t>
            </w:r>
            <w:r w:rsidR="00894599" w:rsidRPr="004D3FAC">
              <w:rPr>
                <w:rFonts w:ascii="Times New Roman" w:eastAsia="MS Mincho" w:hAnsi="Times New Roman"/>
                <w:szCs w:val="22"/>
                <w:lang w:val="en-US"/>
              </w:rPr>
              <w:t xml:space="preserve">aktual, </w:t>
            </w:r>
            <w:r w:rsidRPr="004D3FAC">
              <w:rPr>
                <w:rFonts w:ascii="Times New Roman" w:eastAsia="MS Mincho" w:hAnsi="Times New Roman"/>
                <w:szCs w:val="22"/>
                <w:lang w:val="en-US"/>
              </w:rPr>
              <w:t>nuk përmban ndonjë detyrim të shprehur për të zbatuar drejtpërsëdrejti sanksionet e OKB-së kundër financimit të terrorizmit</w:t>
            </w:r>
            <w:r w:rsidR="00894599" w:rsidRPr="004D3FAC">
              <w:rPr>
                <w:rFonts w:ascii="Times New Roman" w:eastAsia="MS Mincho" w:hAnsi="Times New Roman"/>
                <w:szCs w:val="22"/>
                <w:lang w:val="en-US"/>
              </w:rPr>
              <w:t xml:space="preserve">. </w:t>
            </w:r>
            <w:r w:rsidRPr="004D3FAC">
              <w:rPr>
                <w:rFonts w:ascii="Times New Roman" w:eastAsia="MS Mincho" w:hAnsi="Times New Roman"/>
                <w:szCs w:val="22"/>
                <w:lang w:val="en-US"/>
              </w:rPr>
              <w:t>Duke qenë se ligji nuk përkufizon konceptin “bllokim” është e paqartë çfarë veprimi do kryhet nga subjekti raportues.</w:t>
            </w:r>
          </w:p>
          <w:p w:rsidR="001771EB" w:rsidRPr="004D3FAC" w:rsidRDefault="001771EB" w:rsidP="00CE74F6">
            <w:pPr>
              <w:autoSpaceDE w:val="0"/>
              <w:autoSpaceDN w:val="0"/>
              <w:adjustRightInd w:val="0"/>
              <w:spacing w:line="276" w:lineRule="auto"/>
              <w:contextualSpacing/>
              <w:jc w:val="both"/>
              <w:rPr>
                <w:rFonts w:ascii="Times New Roman" w:eastAsia="MS Mincho" w:hAnsi="Times New Roman"/>
                <w:szCs w:val="22"/>
                <w:lang w:val="en-US"/>
              </w:rPr>
            </w:pPr>
            <w:r w:rsidRPr="004D3FAC">
              <w:rPr>
                <w:rFonts w:ascii="Times New Roman" w:eastAsia="MS Mincho" w:hAnsi="Times New Roman"/>
                <w:szCs w:val="22"/>
                <w:lang w:val="en-US"/>
              </w:rPr>
              <w:t>Për subjektet raportuese nuk parashikohet detyrimi për të kryer veprime të mëtejshme</w:t>
            </w:r>
            <w:r w:rsidR="00894599" w:rsidRPr="004D3FAC">
              <w:rPr>
                <w:rFonts w:ascii="Times New Roman" w:eastAsia="MS Mincho" w:hAnsi="Times New Roman"/>
                <w:szCs w:val="22"/>
                <w:lang w:val="en-US"/>
              </w:rPr>
              <w:t xml:space="preserve"> dhe</w:t>
            </w:r>
          </w:p>
          <w:p w:rsidR="001771EB" w:rsidRPr="004D3FAC" w:rsidRDefault="00894599" w:rsidP="00CE74F6">
            <w:pPr>
              <w:autoSpaceDE w:val="0"/>
              <w:autoSpaceDN w:val="0"/>
              <w:adjustRightInd w:val="0"/>
              <w:spacing w:line="276" w:lineRule="auto"/>
              <w:contextualSpacing/>
              <w:jc w:val="both"/>
              <w:rPr>
                <w:rFonts w:ascii="Times New Roman" w:eastAsia="MS Mincho" w:hAnsi="Times New Roman"/>
                <w:szCs w:val="22"/>
                <w:lang w:val="en-US"/>
              </w:rPr>
            </w:pPr>
            <w:r w:rsidRPr="004D3FAC">
              <w:rPr>
                <w:rFonts w:ascii="Times New Roman" w:eastAsia="MS Mincho" w:hAnsi="Times New Roman"/>
                <w:szCs w:val="22"/>
                <w:lang w:val="en-US"/>
              </w:rPr>
              <w:t>këto subjektet</w:t>
            </w:r>
            <w:r w:rsidR="001771EB" w:rsidRPr="004D3FAC">
              <w:rPr>
                <w:rFonts w:ascii="Times New Roman" w:eastAsia="MS Mincho" w:hAnsi="Times New Roman"/>
                <w:szCs w:val="22"/>
                <w:lang w:val="en-US"/>
              </w:rPr>
              <w:t xml:space="preserve"> nuk janë  të ngarkuara me detyrimin e bllokimit pa vonesë</w:t>
            </w:r>
            <w:r w:rsidRPr="004D3FAC">
              <w:rPr>
                <w:rFonts w:ascii="Times New Roman" w:eastAsia="MS Mincho" w:hAnsi="Times New Roman"/>
                <w:szCs w:val="22"/>
                <w:lang w:val="en-US"/>
              </w:rPr>
              <w:t>.</w:t>
            </w:r>
            <w:r w:rsidR="001771EB" w:rsidRPr="004D3FAC">
              <w:rPr>
                <w:rFonts w:ascii="Times New Roman" w:eastAsia="MS Mincho" w:hAnsi="Times New Roman"/>
                <w:szCs w:val="22"/>
                <w:lang w:val="en-US"/>
              </w:rPr>
              <w:t xml:space="preserve"> </w:t>
            </w:r>
          </w:p>
          <w:p w:rsidR="001771EB" w:rsidRPr="004D3FAC" w:rsidRDefault="001771EB" w:rsidP="001771EB">
            <w:pPr>
              <w:autoSpaceDE w:val="0"/>
              <w:autoSpaceDN w:val="0"/>
              <w:adjustRightInd w:val="0"/>
              <w:spacing w:line="276" w:lineRule="auto"/>
              <w:contextualSpacing/>
              <w:jc w:val="both"/>
              <w:rPr>
                <w:rFonts w:ascii="Times New Roman" w:eastAsia="MS Mincho" w:hAnsi="Times New Roman"/>
                <w:szCs w:val="22"/>
                <w:lang w:val="en-US"/>
              </w:rPr>
            </w:pPr>
            <w:r w:rsidRPr="004D3FAC">
              <w:rPr>
                <w:rFonts w:ascii="Times New Roman" w:eastAsia="MS Mincho" w:hAnsi="Times New Roman"/>
                <w:szCs w:val="22"/>
                <w:lang w:val="en-US"/>
              </w:rPr>
              <w:lastRenderedPageBreak/>
              <w:t>Me përjashtim të subjekteve raportuese, detyrimi për bllokimin e fondeve dhe aseteve të personave të shpallur nuk shtrihet tek asnjë person tjetër.Mungojnë mekanizmat bllokues për rastet e agjencive ligjzbatuese.</w:t>
            </w:r>
            <w:r w:rsidR="00894599" w:rsidRPr="004D3FAC">
              <w:rPr>
                <w:rFonts w:ascii="Times New Roman" w:eastAsia="MS Mincho" w:hAnsi="Times New Roman"/>
                <w:szCs w:val="22"/>
                <w:lang w:val="en-US"/>
              </w:rPr>
              <w:t xml:space="preserve"> </w:t>
            </w:r>
            <w:r w:rsidRPr="004D3FAC">
              <w:rPr>
                <w:rFonts w:ascii="Times New Roman" w:eastAsia="MS Mincho" w:hAnsi="Times New Roman"/>
                <w:szCs w:val="22"/>
                <w:lang w:val="en-US"/>
              </w:rPr>
              <w:t>Vonesat në pasqyrim mund të rezultojnë në njoftim paraprak de facto të personave apo enteve të interesuara.</w:t>
            </w:r>
          </w:p>
          <w:p w:rsidR="00284001" w:rsidRPr="004D3FAC" w:rsidRDefault="00284001" w:rsidP="001771EB">
            <w:pPr>
              <w:autoSpaceDE w:val="0"/>
              <w:autoSpaceDN w:val="0"/>
              <w:adjustRightInd w:val="0"/>
              <w:spacing w:line="276" w:lineRule="auto"/>
              <w:contextualSpacing/>
              <w:jc w:val="both"/>
              <w:rPr>
                <w:rFonts w:ascii="Times New Roman" w:hAnsi="Times New Roman"/>
                <w:szCs w:val="22"/>
              </w:rPr>
            </w:pPr>
            <w:r w:rsidRPr="004D3FAC">
              <w:rPr>
                <w:rFonts w:ascii="Times New Roman" w:hAnsi="Times New Roman"/>
                <w:szCs w:val="22"/>
              </w:rPr>
              <w:t>Shqipëria ka një mekanizëm formal për identifikimin e subjekteve potenciale për shpallje. Sidoqoftë, kriteret e përdorura nga autoritet kombëtare për identifikimin duket se nuk mbulojnë sipërmarrjet që lidhen me personat apo entet e shpallura siç parashikohet nga Rezolutat përkatëse të Këshillit të Sigurimit të OKB-së</w:t>
            </w:r>
          </w:p>
          <w:p w:rsidR="00284001" w:rsidRPr="004D3FAC" w:rsidRDefault="00284001" w:rsidP="001771EB">
            <w:pPr>
              <w:autoSpaceDE w:val="0"/>
              <w:autoSpaceDN w:val="0"/>
              <w:adjustRightInd w:val="0"/>
              <w:spacing w:line="276" w:lineRule="auto"/>
              <w:contextualSpacing/>
              <w:jc w:val="both"/>
              <w:rPr>
                <w:rFonts w:ascii="Times New Roman" w:eastAsia="Calibri" w:hAnsi="Times New Roman"/>
                <w:szCs w:val="22"/>
                <w:lang w:val="sq-AL"/>
              </w:rPr>
            </w:pPr>
            <w:r w:rsidRPr="004D3FAC">
              <w:rPr>
                <w:rFonts w:ascii="Times New Roman" w:hAnsi="Times New Roman"/>
                <w:szCs w:val="22"/>
              </w:rPr>
              <w:t>Nuk parashikohet ndonjë detyrim që të ndiqen proçedurat dhe formularët standard , siç janë miratuar nga Komitetet relevante.</w:t>
            </w:r>
            <w:r w:rsidRPr="004D3FAC">
              <w:rPr>
                <w:rFonts w:ascii="Times New Roman" w:eastAsia="Calibri" w:hAnsi="Times New Roman"/>
                <w:szCs w:val="22"/>
                <w:lang w:val="sq-AL"/>
              </w:rPr>
              <w:t xml:space="preserve"> Në Shqipëri nuk ka asnjë parashikim ligjor të posaçëm që cakton pro</w:t>
            </w:r>
            <w:r w:rsidRPr="004D3FAC">
              <w:rPr>
                <w:rFonts w:ascii="Times New Roman" w:eastAsia="Calibri" w:hAnsi="Times New Roman"/>
                <w:szCs w:val="22"/>
                <w:lang w:eastAsia="ja-JP"/>
              </w:rPr>
              <w:t>ç</w:t>
            </w:r>
            <w:r w:rsidRPr="004D3FAC">
              <w:rPr>
                <w:rFonts w:ascii="Times New Roman" w:eastAsia="Calibri" w:hAnsi="Times New Roman"/>
                <w:szCs w:val="22"/>
                <w:lang w:val="sq-AL" w:eastAsia="ja-JP"/>
              </w:rPr>
              <w:t>edurat</w:t>
            </w:r>
            <w:r w:rsidRPr="004D3FAC">
              <w:rPr>
                <w:rFonts w:ascii="Times New Roman" w:eastAsia="Calibri" w:hAnsi="Times New Roman"/>
                <w:szCs w:val="22"/>
                <w:lang w:val="sq-AL"/>
              </w:rPr>
              <w:t xml:space="preserve"> për të kërkuar nga shtete tjera zbatimin e masave në kuadët të mekanizmit të ngrirjes, dhe sigurimin e informacionit identifikues.</w:t>
            </w:r>
          </w:p>
          <w:p w:rsidR="00284001" w:rsidRPr="004D3FAC" w:rsidRDefault="00284001" w:rsidP="00CE74F6">
            <w:pPr>
              <w:rPr>
                <w:rFonts w:ascii="Times New Roman" w:hAnsi="Times New Roman"/>
                <w:szCs w:val="22"/>
                <w:lang w:val="en-US"/>
              </w:rPr>
            </w:pPr>
            <w:r w:rsidRPr="004D3FAC">
              <w:rPr>
                <w:rFonts w:ascii="Times New Roman" w:hAnsi="Times New Roman"/>
                <w:szCs w:val="22"/>
              </w:rPr>
              <w:t xml:space="preserve">Kështu që, edhe pse Shqipëria ka marrë hapa për të përshpejtuar zbatimin e sanksioneve që lidhen me terrorizmin, kjo është sidoqoftë akoma e </w:t>
            </w:r>
            <w:r w:rsidR="00894599" w:rsidRPr="004D3FAC">
              <w:rPr>
                <w:rFonts w:ascii="Times New Roman" w:hAnsi="Times New Roman"/>
                <w:szCs w:val="22"/>
              </w:rPr>
              <w:t>papajtueshme me kërkesën për t’i</w:t>
            </w:r>
            <w:r w:rsidRPr="004D3FAC">
              <w:rPr>
                <w:rFonts w:ascii="Times New Roman" w:hAnsi="Times New Roman"/>
                <w:szCs w:val="22"/>
              </w:rPr>
              <w:t xml:space="preserve"> zbatuar sanksionet “pa vonesë”. Implementimi </w:t>
            </w:r>
            <w:r w:rsidR="00894599" w:rsidRPr="004D3FAC">
              <w:rPr>
                <w:rFonts w:ascii="Times New Roman" w:hAnsi="Times New Roman"/>
                <w:szCs w:val="22"/>
              </w:rPr>
              <w:t>i</w:t>
            </w:r>
            <w:r w:rsidRPr="004D3FAC">
              <w:rPr>
                <w:rFonts w:ascii="Times New Roman" w:hAnsi="Times New Roman"/>
                <w:szCs w:val="22"/>
              </w:rPr>
              <w:t xml:space="preserve"> Rezolutave t</w:t>
            </w:r>
            <w:r w:rsidR="007C4ADF" w:rsidRPr="004D3FAC">
              <w:rPr>
                <w:rFonts w:ascii="Times New Roman" w:hAnsi="Times New Roman"/>
                <w:szCs w:val="22"/>
              </w:rPr>
              <w:t>ë</w:t>
            </w:r>
            <w:r w:rsidRPr="004D3FAC">
              <w:rPr>
                <w:rFonts w:ascii="Times New Roman" w:hAnsi="Times New Roman"/>
                <w:szCs w:val="22"/>
              </w:rPr>
              <w:t xml:space="preserve"> K</w:t>
            </w:r>
            <w:r w:rsidR="007C4ADF" w:rsidRPr="004D3FAC">
              <w:rPr>
                <w:rFonts w:ascii="Times New Roman" w:hAnsi="Times New Roman"/>
                <w:szCs w:val="22"/>
              </w:rPr>
              <w:t>ë</w:t>
            </w:r>
            <w:r w:rsidRPr="004D3FAC">
              <w:rPr>
                <w:rFonts w:ascii="Times New Roman" w:hAnsi="Times New Roman"/>
                <w:szCs w:val="22"/>
              </w:rPr>
              <w:t>shillit t</w:t>
            </w:r>
            <w:r w:rsidR="007C4ADF" w:rsidRPr="004D3FAC">
              <w:rPr>
                <w:rFonts w:ascii="Times New Roman" w:hAnsi="Times New Roman"/>
                <w:szCs w:val="22"/>
              </w:rPr>
              <w:t>ë</w:t>
            </w:r>
            <w:r w:rsidR="00894599" w:rsidRPr="004D3FAC">
              <w:rPr>
                <w:rFonts w:ascii="Times New Roman" w:hAnsi="Times New Roman"/>
                <w:szCs w:val="22"/>
              </w:rPr>
              <w:t xml:space="preserve"> </w:t>
            </w:r>
            <w:r w:rsidRPr="004D3FAC">
              <w:rPr>
                <w:rFonts w:ascii="Times New Roman" w:hAnsi="Times New Roman"/>
                <w:szCs w:val="22"/>
              </w:rPr>
              <w:t xml:space="preserve">Sigurimit </w:t>
            </w:r>
            <w:r w:rsidR="00894599" w:rsidRPr="004D3FAC">
              <w:rPr>
                <w:rFonts w:ascii="Times New Roman" w:hAnsi="Times New Roman"/>
                <w:szCs w:val="22"/>
              </w:rPr>
              <w:t>nuk mund t’i</w:t>
            </w:r>
            <w:r w:rsidR="00CE74F6" w:rsidRPr="004D3FAC">
              <w:rPr>
                <w:rFonts w:ascii="Times New Roman" w:hAnsi="Times New Roman"/>
                <w:szCs w:val="22"/>
              </w:rPr>
              <w:t xml:space="preserve"> n</w:t>
            </w:r>
            <w:r w:rsidR="007C4ADF" w:rsidRPr="004D3FAC">
              <w:rPr>
                <w:rFonts w:ascii="Times New Roman" w:hAnsi="Times New Roman"/>
                <w:szCs w:val="22"/>
              </w:rPr>
              <w:t>ë</w:t>
            </w:r>
            <w:r w:rsidR="00CE74F6" w:rsidRPr="004D3FAC">
              <w:rPr>
                <w:rFonts w:ascii="Times New Roman" w:hAnsi="Times New Roman"/>
                <w:szCs w:val="22"/>
              </w:rPr>
              <w:t>nshtrohet diskrecionit.</w:t>
            </w:r>
            <w:r w:rsidR="00894599" w:rsidRPr="004D3FAC">
              <w:rPr>
                <w:rFonts w:ascii="Times New Roman" w:hAnsi="Times New Roman"/>
                <w:szCs w:val="22"/>
              </w:rPr>
              <w:t xml:space="preserve"> N</w:t>
            </w:r>
            <w:r w:rsidR="007C4ADF" w:rsidRPr="004D3FAC">
              <w:rPr>
                <w:rFonts w:ascii="Times New Roman" w:hAnsi="Times New Roman"/>
                <w:szCs w:val="22"/>
              </w:rPr>
              <w:t>ë</w:t>
            </w:r>
            <w:r w:rsidR="00894599" w:rsidRPr="004D3FAC">
              <w:rPr>
                <w:rFonts w:ascii="Times New Roman" w:hAnsi="Times New Roman"/>
                <w:szCs w:val="22"/>
              </w:rPr>
              <w:t xml:space="preserve"> ligj m</w:t>
            </w:r>
            <w:r w:rsidR="00CE74F6" w:rsidRPr="004D3FAC">
              <w:rPr>
                <w:rFonts w:ascii="Times New Roman" w:hAnsi="Times New Roman"/>
                <w:szCs w:val="22"/>
              </w:rPr>
              <w:t>ungojnë proçedurat për zhbllokimin e fondeve të përsonave apo enteve të prekur padrejtësisht</w:t>
            </w:r>
            <w:r w:rsidR="00894599" w:rsidRPr="004D3FAC">
              <w:rPr>
                <w:rFonts w:ascii="Times New Roman" w:hAnsi="Times New Roman"/>
                <w:szCs w:val="22"/>
              </w:rPr>
              <w:t xml:space="preserve"> si dhe</w:t>
            </w:r>
            <w:r w:rsidR="00CE74F6" w:rsidRPr="004D3FAC">
              <w:rPr>
                <w:rFonts w:ascii="Times New Roman" w:hAnsi="Times New Roman"/>
                <w:szCs w:val="22"/>
              </w:rPr>
              <w:t xml:space="preserve"> proçedurat për paraqitjen e kërkesave për heqje nga lista e personave t</w:t>
            </w:r>
            <w:r w:rsidR="00894599" w:rsidRPr="004D3FAC">
              <w:rPr>
                <w:rFonts w:ascii="Times New Roman" w:hAnsi="Times New Roman"/>
                <w:szCs w:val="22"/>
              </w:rPr>
              <w:t>ë shpallur pranë Komiteteve sank</w:t>
            </w:r>
            <w:r w:rsidR="00CE74F6" w:rsidRPr="004D3FAC">
              <w:rPr>
                <w:rFonts w:ascii="Times New Roman" w:hAnsi="Times New Roman"/>
                <w:szCs w:val="22"/>
              </w:rPr>
              <w:t>sionuese të OKB-së 1267/1989 dhe 1988</w:t>
            </w:r>
            <w:r w:rsidR="00894599" w:rsidRPr="004D3FAC">
              <w:rPr>
                <w:rFonts w:ascii="Times New Roman" w:hAnsi="Times New Roman"/>
                <w:szCs w:val="22"/>
              </w:rPr>
              <w:t>.</w:t>
            </w:r>
          </w:p>
          <w:p w:rsidR="00190C81" w:rsidRPr="004D3FAC" w:rsidRDefault="00190C81" w:rsidP="001771EB">
            <w:pPr>
              <w:autoSpaceDE w:val="0"/>
              <w:autoSpaceDN w:val="0"/>
              <w:adjustRightInd w:val="0"/>
              <w:spacing w:line="276" w:lineRule="auto"/>
              <w:contextualSpacing/>
              <w:jc w:val="both"/>
              <w:rPr>
                <w:rFonts w:ascii="Times New Roman" w:eastAsia="MS Mincho" w:hAnsi="Times New Roman"/>
                <w:szCs w:val="22"/>
                <w:lang w:val="en-US"/>
              </w:rPr>
            </w:pPr>
            <w:r w:rsidRPr="004D3FAC">
              <w:rPr>
                <w:rStyle w:val="fontstyle01"/>
                <w:rFonts w:ascii="Times New Roman" w:hAnsi="Times New Roman"/>
                <w:color w:val="auto"/>
                <w:sz w:val="22"/>
                <w:szCs w:val="22"/>
                <w:lang w:val="sq-AL"/>
              </w:rPr>
              <w:t>Për rrjedhoje lind nevoja e krijimit të një baze ligjore për adresimin e mangësive për aq sa është fushë e zbatimit të ligjit të propozuar.</w:t>
            </w:r>
          </w:p>
          <w:p w:rsidR="00453AB4" w:rsidRPr="004D3FAC" w:rsidRDefault="00453AB4" w:rsidP="00BF1335">
            <w:pPr>
              <w:spacing w:line="276" w:lineRule="auto"/>
              <w:ind w:firstLine="360"/>
              <w:jc w:val="both"/>
              <w:rPr>
                <w:rFonts w:ascii="Times New Roman" w:hAnsi="Times New Roman"/>
                <w:i/>
                <w:szCs w:val="22"/>
                <w:lang w:val="sq-AL"/>
              </w:rPr>
            </w:pPr>
          </w:p>
        </w:tc>
      </w:tr>
      <w:tr w:rsidR="004D3FAC" w:rsidRPr="004D3FAC"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4D3FAC" w:rsidRDefault="006210CC" w:rsidP="006210CC">
            <w:pPr>
              <w:jc w:val="both"/>
              <w:rPr>
                <w:rFonts w:ascii="Times New Roman" w:hAnsi="Times New Roman"/>
                <w:b/>
                <w:szCs w:val="22"/>
                <w:lang w:val="sq-AL"/>
              </w:rPr>
            </w:pPr>
            <w:r w:rsidRPr="004D3FAC">
              <w:rPr>
                <w:rFonts w:ascii="Times New Roman" w:hAnsi="Times New Roman"/>
                <w:b/>
                <w:szCs w:val="22"/>
                <w:lang w:val="sq-AL"/>
              </w:rPr>
              <w:lastRenderedPageBreak/>
              <w:t>OBJE</w:t>
            </w:r>
            <w:r w:rsidR="000B0370" w:rsidRPr="004D3FAC">
              <w:rPr>
                <w:rFonts w:ascii="Times New Roman" w:hAnsi="Times New Roman"/>
                <w:b/>
                <w:szCs w:val="22"/>
                <w:lang w:val="sq-AL"/>
              </w:rPr>
              <w:t>K</w:t>
            </w:r>
            <w:r w:rsidRPr="004D3FAC">
              <w:rPr>
                <w:rFonts w:ascii="Times New Roman" w:hAnsi="Times New Roman"/>
                <w:b/>
                <w:szCs w:val="22"/>
                <w:lang w:val="sq-AL"/>
              </w:rPr>
              <w:t>TIV</w:t>
            </w:r>
            <w:r w:rsidR="000B0370" w:rsidRPr="004D3FAC">
              <w:rPr>
                <w:rFonts w:ascii="Times New Roman" w:hAnsi="Times New Roman"/>
                <w:b/>
                <w:szCs w:val="22"/>
                <w:lang w:val="sq-AL"/>
              </w:rPr>
              <w:t>AT</w:t>
            </w:r>
          </w:p>
          <w:p w:rsidR="006210CC" w:rsidRPr="004D3FAC" w:rsidRDefault="000B0370" w:rsidP="00B61CA7">
            <w:pPr>
              <w:jc w:val="both"/>
              <w:rPr>
                <w:rFonts w:ascii="Times New Roman" w:hAnsi="Times New Roman"/>
                <w:i/>
                <w:szCs w:val="22"/>
                <w:lang w:val="sq-AL"/>
              </w:rPr>
            </w:pPr>
            <w:r w:rsidRPr="004D3FAC">
              <w:rPr>
                <w:rFonts w:ascii="Times New Roman" w:hAnsi="Times New Roman"/>
                <w:i/>
                <w:szCs w:val="22"/>
                <w:lang w:val="sq-AL"/>
              </w:rPr>
              <w:t>Cilat janë objektivat dhe efektet e synuara të propozimit</w:t>
            </w:r>
            <w:r w:rsidR="006210CC" w:rsidRPr="004D3FAC">
              <w:rPr>
                <w:rFonts w:ascii="Times New Roman" w:hAnsi="Times New Roman"/>
                <w:i/>
                <w:szCs w:val="22"/>
                <w:lang w:val="sq-AL"/>
              </w:rPr>
              <w:t>?</w:t>
            </w:r>
            <w:r w:rsidRPr="004D3FAC">
              <w:rPr>
                <w:rFonts w:ascii="Times New Roman" w:hAnsi="Times New Roman"/>
                <w:i/>
                <w:szCs w:val="22"/>
                <w:lang w:val="sq-AL"/>
              </w:rPr>
              <w:t xml:space="preserve"> </w:t>
            </w:r>
          </w:p>
          <w:p w:rsidR="000C1A2A" w:rsidRPr="004D3FAC" w:rsidRDefault="002101EA" w:rsidP="002101EA">
            <w:pPr>
              <w:spacing w:line="276" w:lineRule="auto"/>
              <w:jc w:val="both"/>
              <w:rPr>
                <w:rFonts w:ascii="Times New Roman" w:hAnsi="Times New Roman"/>
                <w:szCs w:val="22"/>
                <w:lang w:val="sq-AL"/>
              </w:rPr>
            </w:pPr>
            <w:r w:rsidRPr="004D3FAC">
              <w:rPr>
                <w:rFonts w:ascii="Times New Roman" w:hAnsi="Times New Roman"/>
                <w:szCs w:val="22"/>
                <w:lang w:val="sq-AL"/>
              </w:rPr>
              <w:t>Objektivat e</w:t>
            </w:r>
            <w:r w:rsidR="0050575B" w:rsidRPr="004D3FAC">
              <w:rPr>
                <w:rFonts w:ascii="Times New Roman" w:hAnsi="Times New Roman"/>
                <w:szCs w:val="22"/>
                <w:lang w:val="sq-AL"/>
              </w:rPr>
              <w:t xml:space="preserve"> propozimit </w:t>
            </w:r>
            <w:r w:rsidRPr="004D3FAC">
              <w:rPr>
                <w:rFonts w:ascii="Times New Roman" w:hAnsi="Times New Roman"/>
                <w:szCs w:val="22"/>
                <w:lang w:val="sq-AL"/>
              </w:rPr>
              <w:t>janë</w:t>
            </w:r>
            <w:r w:rsidR="00B30979" w:rsidRPr="004D3FAC">
              <w:rPr>
                <w:rFonts w:ascii="Times New Roman" w:hAnsi="Times New Roman"/>
                <w:szCs w:val="22"/>
                <w:lang w:val="sq-AL"/>
              </w:rPr>
              <w:t>:</w:t>
            </w:r>
            <w:r w:rsidRPr="004D3FAC">
              <w:rPr>
                <w:rFonts w:ascii="Times New Roman" w:hAnsi="Times New Roman"/>
                <w:szCs w:val="22"/>
                <w:lang w:val="sq-AL"/>
              </w:rPr>
              <w:t xml:space="preserve"> </w:t>
            </w:r>
          </w:p>
          <w:p w:rsidR="002101EA" w:rsidRPr="004D3FAC" w:rsidRDefault="002101EA" w:rsidP="00736166">
            <w:pPr>
              <w:pStyle w:val="ListParagraph"/>
              <w:numPr>
                <w:ilvl w:val="0"/>
                <w:numId w:val="65"/>
              </w:numPr>
              <w:spacing w:line="276" w:lineRule="auto"/>
              <w:jc w:val="both"/>
              <w:rPr>
                <w:rFonts w:ascii="Times New Roman" w:hAnsi="Times New Roman"/>
                <w:szCs w:val="22"/>
                <w:lang w:val="sq-AL"/>
              </w:rPr>
            </w:pPr>
            <w:r w:rsidRPr="004D3FAC">
              <w:rPr>
                <w:rFonts w:ascii="Times New Roman" w:hAnsi="Times New Roman"/>
                <w:szCs w:val="22"/>
                <w:lang w:val="sq-AL"/>
              </w:rPr>
              <w:t xml:space="preserve"> </w:t>
            </w:r>
            <w:r w:rsidR="00736166" w:rsidRPr="004D3FAC">
              <w:rPr>
                <w:rFonts w:ascii="Times New Roman" w:hAnsi="Times New Roman"/>
                <w:szCs w:val="22"/>
                <w:lang w:val="sq-AL"/>
              </w:rPr>
              <w:t>T</w:t>
            </w:r>
            <w:r w:rsidR="00C27C89" w:rsidRPr="004D3FAC">
              <w:rPr>
                <w:rFonts w:ascii="Times New Roman" w:hAnsi="Times New Roman"/>
                <w:szCs w:val="22"/>
                <w:lang w:val="sq-AL"/>
              </w:rPr>
              <w:t>ë</w:t>
            </w:r>
            <w:r w:rsidR="00736166" w:rsidRPr="004D3FAC">
              <w:rPr>
                <w:rFonts w:ascii="Times New Roman" w:hAnsi="Times New Roman"/>
                <w:szCs w:val="22"/>
                <w:lang w:val="sq-AL"/>
              </w:rPr>
              <w:t xml:space="preserve"> p</w:t>
            </w:r>
            <w:r w:rsidR="00C27C89" w:rsidRPr="004D3FAC">
              <w:rPr>
                <w:rFonts w:ascii="Times New Roman" w:hAnsi="Times New Roman"/>
                <w:szCs w:val="22"/>
                <w:lang w:val="sq-AL"/>
              </w:rPr>
              <w:t>ë</w:t>
            </w:r>
            <w:r w:rsidR="00736166" w:rsidRPr="004D3FAC">
              <w:rPr>
                <w:rFonts w:ascii="Times New Roman" w:hAnsi="Times New Roman"/>
                <w:szCs w:val="22"/>
                <w:lang w:val="sq-AL"/>
              </w:rPr>
              <w:t>rafrohet kuadri ligjor ne mas</w:t>
            </w:r>
            <w:r w:rsidR="00C27C89" w:rsidRPr="004D3FAC">
              <w:rPr>
                <w:rFonts w:ascii="Times New Roman" w:hAnsi="Times New Roman"/>
                <w:szCs w:val="22"/>
                <w:lang w:val="sq-AL"/>
              </w:rPr>
              <w:t>ë</w:t>
            </w:r>
            <w:r w:rsidR="00736166" w:rsidRPr="004D3FAC">
              <w:rPr>
                <w:rFonts w:ascii="Times New Roman" w:hAnsi="Times New Roman"/>
                <w:szCs w:val="22"/>
                <w:lang w:val="sq-AL"/>
              </w:rPr>
              <w:t xml:space="preserve">n 100% </w:t>
            </w:r>
            <w:r w:rsidRPr="004D3FAC">
              <w:rPr>
                <w:rFonts w:ascii="Times New Roman" w:hAnsi="Times New Roman"/>
                <w:szCs w:val="22"/>
                <w:lang w:val="sq-AL"/>
              </w:rPr>
              <w:t xml:space="preserve">me rekomandimet e Grupit </w:t>
            </w:r>
            <w:r w:rsidR="00B30979" w:rsidRPr="004D3FAC">
              <w:rPr>
                <w:rFonts w:ascii="Times New Roman" w:hAnsi="Times New Roman"/>
                <w:szCs w:val="22"/>
                <w:lang w:val="sq-AL"/>
              </w:rPr>
              <w:t>të</w:t>
            </w:r>
            <w:r w:rsidRPr="004D3FAC">
              <w:rPr>
                <w:rFonts w:ascii="Times New Roman" w:hAnsi="Times New Roman"/>
                <w:szCs w:val="22"/>
                <w:lang w:val="sq-AL"/>
              </w:rPr>
              <w:t xml:space="preserve"> Posaçëm </w:t>
            </w:r>
            <w:r w:rsidR="00B30979" w:rsidRPr="004D3FAC">
              <w:rPr>
                <w:rFonts w:ascii="Times New Roman" w:hAnsi="Times New Roman"/>
                <w:szCs w:val="22"/>
                <w:lang w:val="sq-AL"/>
              </w:rPr>
              <w:t>të</w:t>
            </w:r>
            <w:r w:rsidRPr="004D3FAC">
              <w:rPr>
                <w:rFonts w:ascii="Times New Roman" w:hAnsi="Times New Roman"/>
                <w:szCs w:val="22"/>
                <w:lang w:val="sq-AL"/>
              </w:rPr>
              <w:t xml:space="preserve"> Veprimit Financiar.</w:t>
            </w:r>
          </w:p>
          <w:p w:rsidR="00CE55C1" w:rsidRPr="004D3FAC" w:rsidRDefault="002101EA" w:rsidP="00736166">
            <w:pPr>
              <w:pStyle w:val="ListParagraph"/>
              <w:numPr>
                <w:ilvl w:val="0"/>
                <w:numId w:val="65"/>
              </w:numPr>
              <w:spacing w:line="276" w:lineRule="auto"/>
              <w:jc w:val="both"/>
              <w:rPr>
                <w:rFonts w:ascii="Times New Roman" w:hAnsi="Times New Roman"/>
                <w:szCs w:val="22"/>
                <w:lang w:val="sq-AL"/>
              </w:rPr>
            </w:pPr>
            <w:r w:rsidRPr="004D3FAC">
              <w:rPr>
                <w:rFonts w:ascii="Times New Roman" w:hAnsi="Times New Roman"/>
                <w:szCs w:val="22"/>
                <w:lang w:val="sq-AL"/>
              </w:rPr>
              <w:t xml:space="preserve"> </w:t>
            </w:r>
            <w:r w:rsidR="00736166" w:rsidRPr="004D3FAC">
              <w:rPr>
                <w:rFonts w:ascii="Times New Roman" w:hAnsi="Times New Roman"/>
                <w:szCs w:val="22"/>
                <w:lang w:val="sq-AL"/>
              </w:rPr>
              <w:t xml:space="preserve">Krijimi </w:t>
            </w:r>
            <w:r w:rsidR="00D4290E" w:rsidRPr="004D3FAC">
              <w:rPr>
                <w:rFonts w:ascii="Times New Roman" w:hAnsi="Times New Roman"/>
                <w:szCs w:val="22"/>
                <w:lang w:val="sq-AL"/>
              </w:rPr>
              <w:t>i kuadrit ligjor p</w:t>
            </w:r>
            <w:r w:rsidR="00C27C89" w:rsidRPr="004D3FAC">
              <w:rPr>
                <w:rFonts w:ascii="Times New Roman" w:hAnsi="Times New Roman"/>
                <w:szCs w:val="22"/>
                <w:lang w:val="sq-AL"/>
              </w:rPr>
              <w:t>ë</w:t>
            </w:r>
            <w:r w:rsidR="00D4290E" w:rsidRPr="004D3FAC">
              <w:rPr>
                <w:rFonts w:ascii="Times New Roman" w:hAnsi="Times New Roman"/>
                <w:szCs w:val="22"/>
                <w:lang w:val="sq-AL"/>
              </w:rPr>
              <w:t>r t</w:t>
            </w:r>
            <w:r w:rsidR="00C27C89" w:rsidRPr="004D3FAC">
              <w:rPr>
                <w:rFonts w:ascii="Times New Roman" w:hAnsi="Times New Roman"/>
                <w:szCs w:val="22"/>
                <w:lang w:val="sq-AL"/>
              </w:rPr>
              <w:t>ë</w:t>
            </w:r>
            <w:r w:rsidR="00D4290E" w:rsidRPr="004D3FAC">
              <w:rPr>
                <w:rFonts w:ascii="Times New Roman" w:hAnsi="Times New Roman"/>
                <w:szCs w:val="22"/>
                <w:lang w:val="sq-AL"/>
              </w:rPr>
              <w:t xml:space="preserve"> b</w:t>
            </w:r>
            <w:r w:rsidR="00C27C89" w:rsidRPr="004D3FAC">
              <w:rPr>
                <w:rFonts w:ascii="Times New Roman" w:hAnsi="Times New Roman"/>
                <w:szCs w:val="22"/>
                <w:lang w:val="sq-AL"/>
              </w:rPr>
              <w:t>ë</w:t>
            </w:r>
            <w:r w:rsidR="00D4290E" w:rsidRPr="004D3FAC">
              <w:rPr>
                <w:rFonts w:ascii="Times New Roman" w:hAnsi="Times New Roman"/>
                <w:szCs w:val="22"/>
                <w:lang w:val="sq-AL"/>
              </w:rPr>
              <w:t>r</w:t>
            </w:r>
            <w:r w:rsidR="00C27C89" w:rsidRPr="004D3FAC">
              <w:rPr>
                <w:rFonts w:ascii="Times New Roman" w:hAnsi="Times New Roman"/>
                <w:szCs w:val="22"/>
                <w:lang w:val="sq-AL"/>
              </w:rPr>
              <w:t>ë</w:t>
            </w:r>
            <w:r w:rsidR="00D4290E" w:rsidRPr="004D3FAC">
              <w:rPr>
                <w:rFonts w:ascii="Times New Roman" w:hAnsi="Times New Roman"/>
                <w:szCs w:val="22"/>
                <w:lang w:val="sq-AL"/>
              </w:rPr>
              <w:t xml:space="preserve"> t</w:t>
            </w:r>
            <w:r w:rsidR="00C27C89" w:rsidRPr="004D3FAC">
              <w:rPr>
                <w:rFonts w:ascii="Times New Roman" w:hAnsi="Times New Roman"/>
                <w:szCs w:val="22"/>
                <w:lang w:val="sq-AL"/>
              </w:rPr>
              <w:t>ë</w:t>
            </w:r>
            <w:r w:rsidR="00D4290E" w:rsidRPr="004D3FAC">
              <w:rPr>
                <w:rFonts w:ascii="Times New Roman" w:hAnsi="Times New Roman"/>
                <w:szCs w:val="22"/>
                <w:lang w:val="sq-AL"/>
              </w:rPr>
              <w:t xml:space="preserve"> mundur </w:t>
            </w:r>
            <w:r w:rsidR="00F24977" w:rsidRPr="004D3FAC">
              <w:rPr>
                <w:rFonts w:ascii="Times New Roman" w:hAnsi="Times New Roman"/>
                <w:szCs w:val="22"/>
                <w:lang w:val="sq-AL"/>
              </w:rPr>
              <w:t>zbatimi</w:t>
            </w:r>
            <w:r w:rsidR="00D4290E" w:rsidRPr="004D3FAC">
              <w:rPr>
                <w:rFonts w:ascii="Times New Roman" w:hAnsi="Times New Roman"/>
                <w:szCs w:val="22"/>
                <w:lang w:val="sq-AL"/>
              </w:rPr>
              <w:t>n</w:t>
            </w:r>
            <w:r w:rsidR="00F24977" w:rsidRPr="004D3FAC">
              <w:rPr>
                <w:rFonts w:ascii="Times New Roman" w:hAnsi="Times New Roman"/>
                <w:szCs w:val="22"/>
                <w:lang w:val="sq-AL"/>
              </w:rPr>
              <w:t xml:space="preserve"> nga Republika e Shqip</w:t>
            </w:r>
            <w:r w:rsidR="00BD1948" w:rsidRPr="004D3FAC">
              <w:rPr>
                <w:rFonts w:ascii="Times New Roman" w:hAnsi="Times New Roman"/>
                <w:szCs w:val="22"/>
                <w:lang w:val="sq-AL"/>
              </w:rPr>
              <w:t>ë</w:t>
            </w:r>
            <w:r w:rsidR="00F24977" w:rsidRPr="004D3FAC">
              <w:rPr>
                <w:rFonts w:ascii="Times New Roman" w:hAnsi="Times New Roman"/>
                <w:szCs w:val="22"/>
                <w:lang w:val="sq-AL"/>
              </w:rPr>
              <w:t>ris</w:t>
            </w:r>
            <w:r w:rsidR="00BD1948" w:rsidRPr="004D3FAC">
              <w:rPr>
                <w:rFonts w:ascii="Times New Roman" w:hAnsi="Times New Roman"/>
                <w:szCs w:val="22"/>
                <w:lang w:val="sq-AL"/>
              </w:rPr>
              <w:t>ë</w:t>
            </w:r>
            <w:r w:rsidR="00F24977" w:rsidRPr="004D3FAC">
              <w:rPr>
                <w:rFonts w:ascii="Times New Roman" w:hAnsi="Times New Roman"/>
                <w:szCs w:val="22"/>
                <w:lang w:val="sq-AL"/>
              </w:rPr>
              <w:t xml:space="preserve"> </w:t>
            </w:r>
            <w:r w:rsidR="00D4290E" w:rsidRPr="004D3FAC">
              <w:rPr>
                <w:rFonts w:ascii="Times New Roman" w:hAnsi="Times New Roman"/>
                <w:szCs w:val="22"/>
                <w:lang w:val="sq-AL"/>
              </w:rPr>
              <w:t>t</w:t>
            </w:r>
            <w:r w:rsidR="00C27C89" w:rsidRPr="004D3FAC">
              <w:rPr>
                <w:rFonts w:ascii="Times New Roman" w:hAnsi="Times New Roman"/>
                <w:szCs w:val="22"/>
                <w:lang w:val="sq-AL"/>
              </w:rPr>
              <w:t>ë</w:t>
            </w:r>
            <w:r w:rsidR="00D4290E" w:rsidRPr="004D3FAC">
              <w:rPr>
                <w:rFonts w:ascii="Times New Roman" w:hAnsi="Times New Roman"/>
                <w:szCs w:val="22"/>
                <w:lang w:val="sq-AL"/>
              </w:rPr>
              <w:t xml:space="preserve"> </w:t>
            </w:r>
            <w:r w:rsidR="00F24977" w:rsidRPr="004D3FAC">
              <w:rPr>
                <w:rFonts w:ascii="Times New Roman" w:hAnsi="Times New Roman"/>
                <w:szCs w:val="22"/>
                <w:lang w:val="sq-AL"/>
              </w:rPr>
              <w:t>detyrimit q</w:t>
            </w:r>
            <w:r w:rsidR="00BD1948" w:rsidRPr="004D3FAC">
              <w:rPr>
                <w:rFonts w:ascii="Times New Roman" w:hAnsi="Times New Roman"/>
                <w:szCs w:val="22"/>
                <w:lang w:val="sq-AL"/>
              </w:rPr>
              <w:t>ë</w:t>
            </w:r>
            <w:r w:rsidR="00F24977" w:rsidRPr="004D3FAC">
              <w:rPr>
                <w:rFonts w:ascii="Times New Roman" w:hAnsi="Times New Roman"/>
                <w:szCs w:val="22"/>
                <w:lang w:val="sq-AL"/>
              </w:rPr>
              <w:t xml:space="preserve"> rrjedh nga neni 13 </w:t>
            </w:r>
            <w:r w:rsidRPr="004D3FAC">
              <w:rPr>
                <w:rFonts w:ascii="Times New Roman" w:hAnsi="Times New Roman"/>
                <w:szCs w:val="22"/>
                <w:lang w:val="sq-AL"/>
              </w:rPr>
              <w:t>i</w:t>
            </w:r>
            <w:r w:rsidR="00F24977" w:rsidRPr="004D3FAC">
              <w:rPr>
                <w:rFonts w:ascii="Times New Roman" w:hAnsi="Times New Roman"/>
                <w:szCs w:val="22"/>
                <w:lang w:val="sq-AL"/>
              </w:rPr>
              <w:t xml:space="preserve"> Konventës </w:t>
            </w:r>
            <w:r w:rsidRPr="004D3FAC">
              <w:rPr>
                <w:rFonts w:ascii="Times New Roman" w:hAnsi="Times New Roman"/>
                <w:szCs w:val="22"/>
                <w:lang w:val="sq-AL"/>
              </w:rPr>
              <w:t xml:space="preserve">nr. </w:t>
            </w:r>
            <w:r w:rsidR="00F24977" w:rsidRPr="004D3FAC">
              <w:rPr>
                <w:rFonts w:ascii="Times New Roman" w:hAnsi="Times New Roman"/>
                <w:szCs w:val="22"/>
                <w:lang w:val="sq-AL"/>
              </w:rPr>
              <w:t xml:space="preserve">198 </w:t>
            </w:r>
            <w:r w:rsidRPr="004D3FAC">
              <w:rPr>
                <w:rFonts w:ascii="Times New Roman" w:hAnsi="Times New Roman"/>
                <w:szCs w:val="22"/>
                <w:lang w:val="sq-AL"/>
              </w:rPr>
              <w:t>t</w:t>
            </w:r>
            <w:r w:rsidR="00BD1948" w:rsidRPr="004D3FAC">
              <w:rPr>
                <w:rFonts w:ascii="Times New Roman" w:hAnsi="Times New Roman"/>
                <w:szCs w:val="22"/>
                <w:lang w:val="sq-AL"/>
              </w:rPr>
              <w:t>ë</w:t>
            </w:r>
            <w:r w:rsidR="00F24977" w:rsidRPr="004D3FAC">
              <w:rPr>
                <w:rFonts w:ascii="Times New Roman" w:hAnsi="Times New Roman"/>
                <w:szCs w:val="22"/>
                <w:lang w:val="sq-AL"/>
              </w:rPr>
              <w:t xml:space="preserve"> KiE, “Për pastrimin, kërkimin, kapjen dhe konfiskimin e produkteve të  krimit dhe për financimin e terrorizmit”</w:t>
            </w:r>
            <w:r w:rsidRPr="004D3FAC">
              <w:rPr>
                <w:rFonts w:ascii="Times New Roman" w:hAnsi="Times New Roman"/>
                <w:szCs w:val="22"/>
                <w:lang w:val="sq-AL"/>
              </w:rPr>
              <w:t xml:space="preserve"> ratifikuar nga Republika e Shqipërisë me ligjin nr.9646  datë 27.11.2006</w:t>
            </w:r>
            <w:r w:rsidR="00B30979" w:rsidRPr="004D3FAC">
              <w:rPr>
                <w:rFonts w:ascii="Times New Roman" w:hAnsi="Times New Roman"/>
                <w:szCs w:val="22"/>
                <w:lang w:val="sq-AL"/>
              </w:rPr>
              <w:t>.</w:t>
            </w:r>
          </w:p>
          <w:p w:rsidR="00CE74F6" w:rsidRPr="004D3FAC" w:rsidRDefault="00894599" w:rsidP="002F0C37">
            <w:pPr>
              <w:pStyle w:val="ListParagraph"/>
              <w:numPr>
                <w:ilvl w:val="0"/>
                <w:numId w:val="65"/>
              </w:numPr>
              <w:spacing w:line="276" w:lineRule="auto"/>
              <w:jc w:val="both"/>
              <w:rPr>
                <w:rFonts w:ascii="Times New Roman" w:hAnsi="Times New Roman"/>
                <w:szCs w:val="22"/>
                <w:lang w:val="sq-AL"/>
              </w:rPr>
            </w:pPr>
            <w:r w:rsidRPr="004D3FAC">
              <w:rPr>
                <w:rFonts w:ascii="Times New Roman" w:hAnsi="Times New Roman"/>
                <w:szCs w:val="22"/>
                <w:lang w:val="sq-AL"/>
              </w:rPr>
              <w:t xml:space="preserve"> </w:t>
            </w:r>
            <w:r w:rsidR="004574BE">
              <w:rPr>
                <w:rFonts w:ascii="Times New Roman" w:hAnsi="Times New Roman"/>
                <w:sz w:val="24"/>
                <w:szCs w:val="24"/>
                <w:lang w:val="sq-AL"/>
              </w:rPr>
              <w:t>Të rritet aftësia e vendit për të z</w:t>
            </w:r>
            <w:r w:rsidR="00330B25" w:rsidRPr="004D3FAC">
              <w:rPr>
                <w:rFonts w:ascii="Times New Roman" w:hAnsi="Times New Roman"/>
                <w:szCs w:val="22"/>
                <w:lang w:val="sq-AL"/>
              </w:rPr>
              <w:t>bul</w:t>
            </w:r>
            <w:r w:rsidR="004574BE">
              <w:rPr>
                <w:rFonts w:ascii="Times New Roman" w:hAnsi="Times New Roman"/>
                <w:szCs w:val="22"/>
                <w:lang w:val="sq-AL"/>
              </w:rPr>
              <w:t>uar</w:t>
            </w:r>
            <w:r w:rsidR="00330B25" w:rsidRPr="004D3FAC">
              <w:rPr>
                <w:rFonts w:ascii="Times New Roman" w:hAnsi="Times New Roman"/>
                <w:szCs w:val="22"/>
                <w:lang w:val="sq-AL"/>
              </w:rPr>
              <w:t xml:space="preserve"> dhe godit</w:t>
            </w:r>
            <w:r w:rsidR="004574BE">
              <w:rPr>
                <w:rFonts w:ascii="Times New Roman" w:hAnsi="Times New Roman"/>
                <w:szCs w:val="22"/>
                <w:lang w:val="sq-AL"/>
              </w:rPr>
              <w:t>ur</w:t>
            </w:r>
            <w:r w:rsidR="00330B25" w:rsidRPr="004D3FAC">
              <w:rPr>
                <w:rFonts w:ascii="Times New Roman" w:hAnsi="Times New Roman"/>
                <w:szCs w:val="22"/>
                <w:lang w:val="sq-AL"/>
              </w:rPr>
              <w:t xml:space="preserve"> k</w:t>
            </w:r>
            <w:r w:rsidR="007C4ADF" w:rsidRPr="004D3FAC">
              <w:rPr>
                <w:rFonts w:ascii="Times New Roman" w:hAnsi="Times New Roman"/>
                <w:szCs w:val="22"/>
                <w:lang w:val="sq-AL"/>
              </w:rPr>
              <w:t>ë</w:t>
            </w:r>
            <w:r w:rsidR="00330B25" w:rsidRPr="004D3FAC">
              <w:rPr>
                <w:rFonts w:ascii="Times New Roman" w:hAnsi="Times New Roman"/>
                <w:szCs w:val="22"/>
                <w:lang w:val="sq-AL"/>
              </w:rPr>
              <w:t>rc</w:t>
            </w:r>
            <w:r w:rsidR="007C4ADF" w:rsidRPr="004D3FAC">
              <w:rPr>
                <w:rFonts w:ascii="Times New Roman" w:hAnsi="Times New Roman"/>
                <w:szCs w:val="22"/>
                <w:lang w:val="sq-AL"/>
              </w:rPr>
              <w:t>ë</w:t>
            </w:r>
            <w:r w:rsidR="00330B25" w:rsidRPr="004D3FAC">
              <w:rPr>
                <w:rFonts w:ascii="Times New Roman" w:hAnsi="Times New Roman"/>
                <w:szCs w:val="22"/>
                <w:lang w:val="sq-AL"/>
              </w:rPr>
              <w:t>nime</w:t>
            </w:r>
            <w:r w:rsidR="004574BE">
              <w:rPr>
                <w:rFonts w:ascii="Times New Roman" w:hAnsi="Times New Roman"/>
                <w:szCs w:val="22"/>
                <w:lang w:val="sq-AL"/>
              </w:rPr>
              <w:t>t</w:t>
            </w:r>
            <w:r w:rsidR="00330B25" w:rsidRPr="004D3FAC">
              <w:rPr>
                <w:rFonts w:ascii="Times New Roman" w:hAnsi="Times New Roman"/>
                <w:szCs w:val="22"/>
                <w:lang w:val="sq-AL"/>
              </w:rPr>
              <w:t xml:space="preserve"> p</w:t>
            </w:r>
            <w:r w:rsidR="007C4ADF" w:rsidRPr="004D3FAC">
              <w:rPr>
                <w:rFonts w:ascii="Times New Roman" w:hAnsi="Times New Roman"/>
                <w:szCs w:val="22"/>
                <w:lang w:val="sq-AL"/>
              </w:rPr>
              <w:t>ë</w:t>
            </w:r>
            <w:r w:rsidR="00330B25" w:rsidRPr="004D3FAC">
              <w:rPr>
                <w:rFonts w:ascii="Times New Roman" w:hAnsi="Times New Roman"/>
                <w:szCs w:val="22"/>
                <w:lang w:val="sq-AL"/>
              </w:rPr>
              <w:t>r</w:t>
            </w:r>
            <w:r w:rsidR="00CE0B41" w:rsidRPr="004D3FAC">
              <w:rPr>
                <w:rFonts w:ascii="Times New Roman" w:hAnsi="Times New Roman"/>
                <w:szCs w:val="22"/>
                <w:lang w:val="sq-AL"/>
              </w:rPr>
              <w:t xml:space="preserve"> financimit të terrorizmit;</w:t>
            </w:r>
          </w:p>
          <w:p w:rsidR="00330B25" w:rsidRPr="004D3FAC" w:rsidRDefault="004574BE" w:rsidP="00CE74F6">
            <w:pPr>
              <w:pStyle w:val="ListParagraph"/>
              <w:numPr>
                <w:ilvl w:val="0"/>
                <w:numId w:val="65"/>
              </w:numPr>
              <w:tabs>
                <w:tab w:val="clear" w:pos="567"/>
              </w:tabs>
              <w:spacing w:after="200" w:line="276" w:lineRule="auto"/>
              <w:jc w:val="both"/>
              <w:rPr>
                <w:rFonts w:ascii="Times New Roman" w:hAnsi="Times New Roman"/>
                <w:szCs w:val="22"/>
                <w:lang w:val="sq-AL"/>
              </w:rPr>
            </w:pPr>
            <w:r>
              <w:rPr>
                <w:rFonts w:ascii="Times New Roman" w:hAnsi="Times New Roman"/>
                <w:sz w:val="24"/>
                <w:szCs w:val="24"/>
                <w:lang w:val="sq-AL"/>
              </w:rPr>
              <w:t>Të</w:t>
            </w:r>
            <w:r w:rsidRPr="004D3FAC">
              <w:rPr>
                <w:rFonts w:ascii="Times New Roman" w:hAnsi="Times New Roman"/>
                <w:iCs/>
                <w:szCs w:val="22"/>
                <w:lang w:val="sq-AL"/>
              </w:rPr>
              <w:t xml:space="preserve"> </w:t>
            </w:r>
            <w:r>
              <w:rPr>
                <w:rFonts w:ascii="Times New Roman" w:hAnsi="Times New Roman"/>
                <w:iCs/>
                <w:szCs w:val="22"/>
                <w:lang w:val="sq-AL"/>
              </w:rPr>
              <w:t xml:space="preserve">parandalohet </w:t>
            </w:r>
            <w:r w:rsidR="00330B25" w:rsidRPr="004D3FAC">
              <w:rPr>
                <w:rFonts w:ascii="Times New Roman" w:hAnsi="Times New Roman"/>
                <w:iCs/>
                <w:szCs w:val="22"/>
                <w:lang w:val="sq-AL"/>
              </w:rPr>
              <w:t xml:space="preserve"> hyrj</w:t>
            </w:r>
            <w:r>
              <w:rPr>
                <w:rFonts w:ascii="Times New Roman" w:hAnsi="Times New Roman"/>
                <w:iCs/>
                <w:szCs w:val="22"/>
                <w:lang w:val="sq-AL"/>
              </w:rPr>
              <w:t>a</w:t>
            </w:r>
            <w:r w:rsidR="00330B25" w:rsidRPr="004D3FAC">
              <w:rPr>
                <w:rFonts w:ascii="Times New Roman" w:hAnsi="Times New Roman"/>
                <w:iCs/>
                <w:szCs w:val="22"/>
                <w:lang w:val="sq-AL"/>
              </w:rPr>
              <w:t xml:space="preserve"> </w:t>
            </w:r>
            <w:r>
              <w:rPr>
                <w:rFonts w:ascii="Times New Roman" w:hAnsi="Times New Roman"/>
                <w:iCs/>
                <w:szCs w:val="22"/>
                <w:lang w:val="sq-AL"/>
              </w:rPr>
              <w:t>e</w:t>
            </w:r>
            <w:r w:rsidR="00330B25" w:rsidRPr="004D3FAC">
              <w:rPr>
                <w:rFonts w:ascii="Times New Roman" w:hAnsi="Times New Roman"/>
                <w:iCs/>
                <w:szCs w:val="22"/>
                <w:lang w:val="sq-AL"/>
              </w:rPr>
              <w:t xml:space="preserve"> fondeve n</w:t>
            </w:r>
            <w:r w:rsidR="007C4ADF" w:rsidRPr="004D3FAC">
              <w:rPr>
                <w:rFonts w:ascii="Times New Roman" w:hAnsi="Times New Roman"/>
                <w:iCs/>
                <w:szCs w:val="22"/>
                <w:lang w:val="sq-AL"/>
              </w:rPr>
              <w:t>ë</w:t>
            </w:r>
            <w:r w:rsidR="00330B25" w:rsidRPr="004D3FAC">
              <w:rPr>
                <w:rFonts w:ascii="Times New Roman" w:hAnsi="Times New Roman"/>
                <w:iCs/>
                <w:szCs w:val="22"/>
                <w:lang w:val="sq-AL"/>
              </w:rPr>
              <w:t xml:space="preserve"> mb</w:t>
            </w:r>
            <w:r w:rsidR="007C4ADF" w:rsidRPr="004D3FAC">
              <w:rPr>
                <w:rFonts w:ascii="Times New Roman" w:hAnsi="Times New Roman"/>
                <w:iCs/>
                <w:szCs w:val="22"/>
                <w:lang w:val="sq-AL"/>
              </w:rPr>
              <w:t>ë</w:t>
            </w:r>
            <w:r w:rsidR="00330B25" w:rsidRPr="004D3FAC">
              <w:rPr>
                <w:rFonts w:ascii="Times New Roman" w:hAnsi="Times New Roman"/>
                <w:iCs/>
                <w:szCs w:val="22"/>
                <w:lang w:val="sq-AL"/>
              </w:rPr>
              <w:t>shtetje t</w:t>
            </w:r>
            <w:r w:rsidR="007C4ADF" w:rsidRPr="004D3FAC">
              <w:rPr>
                <w:rFonts w:ascii="Times New Roman" w:hAnsi="Times New Roman"/>
                <w:iCs/>
                <w:szCs w:val="22"/>
                <w:lang w:val="sq-AL"/>
              </w:rPr>
              <w:t>ë</w:t>
            </w:r>
            <w:r w:rsidR="00330B25" w:rsidRPr="004D3FAC">
              <w:rPr>
                <w:rFonts w:ascii="Times New Roman" w:hAnsi="Times New Roman"/>
                <w:iCs/>
                <w:szCs w:val="22"/>
                <w:lang w:val="sq-AL"/>
              </w:rPr>
              <w:t xml:space="preserve"> terrorizmit </w:t>
            </w:r>
          </w:p>
          <w:p w:rsidR="00CE0B41" w:rsidRPr="004D3FAC" w:rsidRDefault="004574BE" w:rsidP="00CE74F6">
            <w:pPr>
              <w:pStyle w:val="ListParagraph"/>
              <w:numPr>
                <w:ilvl w:val="0"/>
                <w:numId w:val="65"/>
              </w:numPr>
              <w:tabs>
                <w:tab w:val="clear" w:pos="567"/>
              </w:tabs>
              <w:spacing w:after="200" w:line="276" w:lineRule="auto"/>
              <w:jc w:val="both"/>
              <w:rPr>
                <w:rFonts w:ascii="Times New Roman" w:hAnsi="Times New Roman"/>
                <w:szCs w:val="22"/>
                <w:lang w:val="sq-AL"/>
              </w:rPr>
            </w:pPr>
            <w:r>
              <w:rPr>
                <w:rFonts w:ascii="Times New Roman" w:hAnsi="Times New Roman"/>
                <w:szCs w:val="22"/>
                <w:lang w:val="sq-AL"/>
              </w:rPr>
              <w:t xml:space="preserve">Të zbulohen </w:t>
            </w:r>
            <w:r w:rsidR="00CE0B41" w:rsidRPr="004D3FAC">
              <w:rPr>
                <w:rFonts w:ascii="Times New Roman" w:hAnsi="Times New Roman"/>
                <w:szCs w:val="22"/>
                <w:lang w:val="sq-AL"/>
              </w:rPr>
              <w:t xml:space="preserve"> pasuri</w:t>
            </w:r>
            <w:r>
              <w:rPr>
                <w:rFonts w:ascii="Times New Roman" w:hAnsi="Times New Roman"/>
                <w:szCs w:val="22"/>
                <w:lang w:val="sq-AL"/>
              </w:rPr>
              <w:t>të</w:t>
            </w:r>
            <w:r w:rsidR="00CE0B41" w:rsidRPr="004D3FAC">
              <w:rPr>
                <w:rFonts w:ascii="Times New Roman" w:hAnsi="Times New Roman"/>
                <w:szCs w:val="22"/>
                <w:lang w:val="sq-AL"/>
              </w:rPr>
              <w:t xml:space="preserve"> dhe fonde</w:t>
            </w:r>
            <w:r>
              <w:rPr>
                <w:rFonts w:ascii="Times New Roman" w:hAnsi="Times New Roman"/>
                <w:szCs w:val="22"/>
                <w:lang w:val="sq-AL"/>
              </w:rPr>
              <w:t>t e</w:t>
            </w:r>
            <w:r w:rsidR="00CE0B41" w:rsidRPr="004D3FAC">
              <w:rPr>
                <w:rFonts w:ascii="Times New Roman" w:hAnsi="Times New Roman"/>
                <w:szCs w:val="22"/>
                <w:lang w:val="sq-AL"/>
              </w:rPr>
              <w:t xml:space="preserve"> mbajtura nga personat e shpallur dhe ndalimet;</w:t>
            </w:r>
          </w:p>
          <w:p w:rsidR="00CE74F6" w:rsidRPr="004D3FAC" w:rsidRDefault="004574BE" w:rsidP="00CE74F6">
            <w:pPr>
              <w:pStyle w:val="ListParagraph"/>
              <w:numPr>
                <w:ilvl w:val="0"/>
                <w:numId w:val="65"/>
              </w:numPr>
              <w:tabs>
                <w:tab w:val="clear" w:pos="567"/>
              </w:tabs>
              <w:spacing w:after="200" w:line="276" w:lineRule="auto"/>
              <w:jc w:val="both"/>
              <w:rPr>
                <w:rFonts w:ascii="Times New Roman" w:hAnsi="Times New Roman"/>
                <w:szCs w:val="22"/>
                <w:lang w:val="sq-AL"/>
              </w:rPr>
            </w:pPr>
            <w:r>
              <w:rPr>
                <w:rFonts w:ascii="Times New Roman" w:hAnsi="Times New Roman"/>
                <w:szCs w:val="22"/>
                <w:lang w:val="sq-AL"/>
              </w:rPr>
              <w:t>Të</w:t>
            </w:r>
            <w:r w:rsidRPr="004D3FAC">
              <w:rPr>
                <w:rFonts w:ascii="Times New Roman" w:hAnsi="Times New Roman"/>
                <w:szCs w:val="22"/>
                <w:lang w:val="sq-AL"/>
              </w:rPr>
              <w:t xml:space="preserve"> </w:t>
            </w:r>
            <w:r w:rsidR="00894599" w:rsidRPr="004D3FAC">
              <w:rPr>
                <w:rFonts w:ascii="Times New Roman" w:hAnsi="Times New Roman"/>
                <w:szCs w:val="22"/>
                <w:lang w:val="sq-AL"/>
              </w:rPr>
              <w:t>Impelemnt</w:t>
            </w:r>
            <w:r>
              <w:rPr>
                <w:rFonts w:ascii="Times New Roman" w:hAnsi="Times New Roman"/>
                <w:szCs w:val="22"/>
                <w:lang w:val="sq-AL"/>
              </w:rPr>
              <w:t xml:space="preserve">ohen </w:t>
            </w:r>
            <w:r w:rsidR="00CE74F6" w:rsidRPr="004D3FAC">
              <w:rPr>
                <w:rFonts w:ascii="Times New Roman" w:hAnsi="Times New Roman"/>
                <w:szCs w:val="22"/>
                <w:lang w:val="sq-AL"/>
              </w:rPr>
              <w:t>dhe zbat</w:t>
            </w:r>
            <w:r>
              <w:rPr>
                <w:rFonts w:ascii="Times New Roman" w:hAnsi="Times New Roman"/>
                <w:szCs w:val="22"/>
                <w:lang w:val="sq-AL"/>
              </w:rPr>
              <w:t>ohen</w:t>
            </w:r>
            <w:r w:rsidR="00894599" w:rsidRPr="004D3FAC">
              <w:rPr>
                <w:rFonts w:ascii="Times New Roman" w:hAnsi="Times New Roman"/>
                <w:szCs w:val="22"/>
                <w:lang w:val="sq-AL"/>
              </w:rPr>
              <w:t xml:space="preserve"> sanksione</w:t>
            </w:r>
            <w:r w:rsidR="00CE74F6" w:rsidRPr="004D3FAC">
              <w:rPr>
                <w:rFonts w:ascii="Times New Roman" w:hAnsi="Times New Roman"/>
                <w:szCs w:val="22"/>
                <w:lang w:val="sq-AL"/>
              </w:rPr>
              <w:t xml:space="preserve"> financiare specifike n</w:t>
            </w:r>
            <w:r w:rsidR="007C4ADF" w:rsidRPr="004D3FAC">
              <w:rPr>
                <w:rFonts w:ascii="Times New Roman" w:hAnsi="Times New Roman"/>
                <w:szCs w:val="22"/>
                <w:lang w:val="sq-AL"/>
              </w:rPr>
              <w:t>ë</w:t>
            </w:r>
            <w:r w:rsidR="00CE74F6" w:rsidRPr="004D3FAC">
              <w:rPr>
                <w:rFonts w:ascii="Times New Roman" w:hAnsi="Times New Roman"/>
                <w:szCs w:val="22"/>
                <w:lang w:val="sq-AL"/>
              </w:rPr>
              <w:t xml:space="preserve"> p</w:t>
            </w:r>
            <w:r w:rsidR="007C4ADF" w:rsidRPr="004D3FAC">
              <w:rPr>
                <w:rFonts w:ascii="Times New Roman" w:hAnsi="Times New Roman"/>
                <w:szCs w:val="22"/>
                <w:lang w:val="sq-AL"/>
              </w:rPr>
              <w:t>ë</w:t>
            </w:r>
            <w:r w:rsidR="00CE74F6" w:rsidRPr="004D3FAC">
              <w:rPr>
                <w:rFonts w:ascii="Times New Roman" w:hAnsi="Times New Roman"/>
                <w:szCs w:val="22"/>
                <w:lang w:val="sq-AL"/>
              </w:rPr>
              <w:t>rputhje me procedurat dhe standartet e Metodologjis</w:t>
            </w:r>
            <w:r w:rsidR="007C4ADF" w:rsidRPr="004D3FAC">
              <w:rPr>
                <w:rFonts w:ascii="Times New Roman" w:hAnsi="Times New Roman"/>
                <w:szCs w:val="22"/>
                <w:lang w:val="sq-AL"/>
              </w:rPr>
              <w:t>ë</w:t>
            </w:r>
            <w:r w:rsidR="00CE74F6" w:rsidRPr="004D3FAC">
              <w:rPr>
                <w:rFonts w:ascii="Times New Roman" w:hAnsi="Times New Roman"/>
                <w:szCs w:val="22"/>
                <w:lang w:val="sq-AL"/>
              </w:rPr>
              <w:t xml:space="preserve"> s</w:t>
            </w:r>
            <w:r w:rsidR="007C4ADF" w:rsidRPr="004D3FAC">
              <w:rPr>
                <w:rFonts w:ascii="Times New Roman" w:hAnsi="Times New Roman"/>
                <w:szCs w:val="22"/>
                <w:lang w:val="sq-AL"/>
              </w:rPr>
              <w:t>ë</w:t>
            </w:r>
            <w:r w:rsidR="00CE74F6" w:rsidRPr="004D3FAC">
              <w:rPr>
                <w:rFonts w:ascii="Times New Roman" w:hAnsi="Times New Roman"/>
                <w:szCs w:val="22"/>
                <w:lang w:val="sq-AL"/>
              </w:rPr>
              <w:t xml:space="preserve"> FATF</w:t>
            </w:r>
            <w:r w:rsidR="00A34CAC" w:rsidRPr="004D3FAC">
              <w:rPr>
                <w:rFonts w:ascii="Times New Roman" w:hAnsi="Times New Roman"/>
                <w:szCs w:val="22"/>
                <w:lang w:val="sq-AL"/>
              </w:rPr>
              <w:t>;</w:t>
            </w:r>
            <w:r w:rsidR="00CE74F6" w:rsidRPr="004D3FAC">
              <w:rPr>
                <w:rFonts w:ascii="Times New Roman" w:hAnsi="Times New Roman"/>
                <w:szCs w:val="22"/>
                <w:lang w:val="sq-AL"/>
              </w:rPr>
              <w:t xml:space="preserve">  </w:t>
            </w:r>
          </w:p>
          <w:p w:rsidR="00CE74F6" w:rsidRPr="004D3FAC" w:rsidRDefault="004574BE" w:rsidP="00CE74F6">
            <w:pPr>
              <w:pStyle w:val="ListParagraph"/>
              <w:numPr>
                <w:ilvl w:val="0"/>
                <w:numId w:val="65"/>
              </w:numPr>
              <w:tabs>
                <w:tab w:val="clear" w:pos="567"/>
              </w:tabs>
              <w:spacing w:after="200" w:line="276" w:lineRule="auto"/>
              <w:jc w:val="both"/>
              <w:rPr>
                <w:rFonts w:ascii="Times New Roman" w:hAnsi="Times New Roman"/>
                <w:szCs w:val="22"/>
                <w:lang w:val="sq-AL"/>
              </w:rPr>
            </w:pPr>
            <w:r>
              <w:rPr>
                <w:rFonts w:ascii="Times New Roman" w:hAnsi="Times New Roman"/>
                <w:szCs w:val="22"/>
                <w:lang w:val="sq-AL"/>
              </w:rPr>
              <w:t>Të b</w:t>
            </w:r>
            <w:r w:rsidR="00A34CAC" w:rsidRPr="004D3FAC">
              <w:rPr>
                <w:rFonts w:ascii="Times New Roman" w:hAnsi="Times New Roman"/>
                <w:szCs w:val="22"/>
                <w:lang w:val="sq-AL"/>
              </w:rPr>
              <w:t>llok</w:t>
            </w:r>
            <w:r>
              <w:rPr>
                <w:rFonts w:ascii="Times New Roman" w:hAnsi="Times New Roman"/>
                <w:szCs w:val="22"/>
                <w:lang w:val="sq-AL"/>
              </w:rPr>
              <w:t>ohen</w:t>
            </w:r>
            <w:r w:rsidR="00A34CAC" w:rsidRPr="004D3FAC">
              <w:rPr>
                <w:rFonts w:ascii="Times New Roman" w:hAnsi="Times New Roman"/>
                <w:szCs w:val="22"/>
                <w:lang w:val="sq-AL"/>
              </w:rPr>
              <w:t xml:space="preserve"> pa njoftim paraprak fonde</w:t>
            </w:r>
            <w:r>
              <w:rPr>
                <w:rFonts w:ascii="Times New Roman" w:hAnsi="Times New Roman"/>
                <w:szCs w:val="22"/>
                <w:lang w:val="sq-AL"/>
              </w:rPr>
              <w:t>t</w:t>
            </w:r>
            <w:r w:rsidR="00A34CAC" w:rsidRPr="004D3FAC">
              <w:rPr>
                <w:rFonts w:ascii="Times New Roman" w:hAnsi="Times New Roman"/>
                <w:szCs w:val="22"/>
                <w:lang w:val="sq-AL"/>
              </w:rPr>
              <w:t xml:space="preserve"> dhe pasurit</w:t>
            </w:r>
            <w:r w:rsidR="007C4ADF" w:rsidRPr="004D3FAC">
              <w:rPr>
                <w:rFonts w:ascii="Times New Roman" w:hAnsi="Times New Roman"/>
                <w:szCs w:val="22"/>
                <w:lang w:val="sq-AL"/>
              </w:rPr>
              <w:t>ë</w:t>
            </w:r>
            <w:r w:rsidR="00A34CAC" w:rsidRPr="004D3FAC">
              <w:rPr>
                <w:rFonts w:ascii="Times New Roman" w:hAnsi="Times New Roman"/>
                <w:szCs w:val="22"/>
                <w:lang w:val="sq-AL"/>
              </w:rPr>
              <w:t xml:space="preserve"> </w:t>
            </w:r>
            <w:r>
              <w:rPr>
                <w:rFonts w:ascii="Times New Roman" w:hAnsi="Times New Roman"/>
                <w:szCs w:val="22"/>
                <w:lang w:val="sq-AL"/>
              </w:rPr>
              <w:t xml:space="preserve">e </w:t>
            </w:r>
            <w:r w:rsidR="00A34CAC" w:rsidRPr="004D3FAC">
              <w:rPr>
                <w:rFonts w:ascii="Times New Roman" w:hAnsi="Times New Roman"/>
                <w:szCs w:val="22"/>
                <w:lang w:val="sq-AL"/>
              </w:rPr>
              <w:t>personave t</w:t>
            </w:r>
            <w:r w:rsidR="007C4ADF" w:rsidRPr="004D3FAC">
              <w:rPr>
                <w:rFonts w:ascii="Times New Roman" w:hAnsi="Times New Roman"/>
                <w:szCs w:val="22"/>
                <w:lang w:val="sq-AL"/>
              </w:rPr>
              <w:t>ë</w:t>
            </w:r>
            <w:r w:rsidR="00A34CAC" w:rsidRPr="004D3FAC">
              <w:rPr>
                <w:rFonts w:ascii="Times New Roman" w:hAnsi="Times New Roman"/>
                <w:szCs w:val="22"/>
                <w:lang w:val="sq-AL"/>
              </w:rPr>
              <w:t xml:space="preserve"> shpallur;</w:t>
            </w:r>
          </w:p>
          <w:p w:rsidR="00A34CAC" w:rsidRPr="004D3FAC" w:rsidRDefault="004574BE" w:rsidP="00CE74F6">
            <w:pPr>
              <w:pStyle w:val="ListParagraph"/>
              <w:numPr>
                <w:ilvl w:val="0"/>
                <w:numId w:val="65"/>
              </w:numPr>
              <w:tabs>
                <w:tab w:val="clear" w:pos="567"/>
              </w:tabs>
              <w:spacing w:after="200" w:line="276" w:lineRule="auto"/>
              <w:jc w:val="both"/>
              <w:rPr>
                <w:rFonts w:ascii="Times New Roman" w:hAnsi="Times New Roman"/>
                <w:szCs w:val="22"/>
                <w:lang w:val="sq-AL"/>
              </w:rPr>
            </w:pPr>
            <w:r>
              <w:rPr>
                <w:rFonts w:ascii="Times New Roman" w:hAnsi="Times New Roman"/>
                <w:szCs w:val="22"/>
                <w:lang w:val="sq-AL"/>
              </w:rPr>
              <w:t>Të bëhet p</w:t>
            </w:r>
            <w:r w:rsidR="007C4ADF" w:rsidRPr="004D3FAC">
              <w:rPr>
                <w:rFonts w:ascii="Times New Roman" w:hAnsi="Times New Roman"/>
                <w:szCs w:val="22"/>
                <w:lang w:val="sq-AL"/>
              </w:rPr>
              <w:t>ë</w:t>
            </w:r>
            <w:r w:rsidR="00894599" w:rsidRPr="004D3FAC">
              <w:rPr>
                <w:rFonts w:ascii="Times New Roman" w:hAnsi="Times New Roman"/>
                <w:szCs w:val="22"/>
                <w:lang w:val="sq-AL"/>
              </w:rPr>
              <w:t>rcaktimi i</w:t>
            </w:r>
            <w:r w:rsidR="00A34CAC" w:rsidRPr="004D3FAC">
              <w:rPr>
                <w:rFonts w:ascii="Times New Roman" w:hAnsi="Times New Roman"/>
                <w:szCs w:val="22"/>
                <w:lang w:val="sq-AL"/>
              </w:rPr>
              <w:t xml:space="preserve"> mekanizma</w:t>
            </w:r>
            <w:r w:rsidR="00894599" w:rsidRPr="004D3FAC">
              <w:rPr>
                <w:rFonts w:ascii="Times New Roman" w:hAnsi="Times New Roman"/>
                <w:szCs w:val="22"/>
                <w:lang w:val="sq-AL"/>
              </w:rPr>
              <w:t>ve</w:t>
            </w:r>
            <w:r w:rsidR="00A34CAC" w:rsidRPr="004D3FAC">
              <w:rPr>
                <w:rFonts w:ascii="Times New Roman" w:hAnsi="Times New Roman"/>
                <w:szCs w:val="22"/>
                <w:lang w:val="sq-AL"/>
              </w:rPr>
              <w:t xml:space="preserve"> p</w:t>
            </w:r>
            <w:r w:rsidR="007C4ADF" w:rsidRPr="004D3FAC">
              <w:rPr>
                <w:rFonts w:ascii="Times New Roman" w:hAnsi="Times New Roman"/>
                <w:szCs w:val="22"/>
                <w:lang w:val="sq-AL"/>
              </w:rPr>
              <w:t>ë</w:t>
            </w:r>
            <w:r w:rsidR="00A34CAC" w:rsidRPr="004D3FAC">
              <w:rPr>
                <w:rFonts w:ascii="Times New Roman" w:hAnsi="Times New Roman"/>
                <w:szCs w:val="22"/>
                <w:lang w:val="sq-AL"/>
              </w:rPr>
              <w:t>r identifikimin e subjekteve poten</w:t>
            </w:r>
            <w:r w:rsidR="00894599" w:rsidRPr="004D3FAC">
              <w:rPr>
                <w:rFonts w:ascii="Times New Roman" w:hAnsi="Times New Roman"/>
                <w:szCs w:val="22"/>
                <w:lang w:val="sq-AL"/>
              </w:rPr>
              <w:t>cial p</w:t>
            </w:r>
            <w:r w:rsidR="007C4ADF" w:rsidRPr="004D3FAC">
              <w:rPr>
                <w:rFonts w:ascii="Times New Roman" w:hAnsi="Times New Roman"/>
                <w:szCs w:val="22"/>
                <w:lang w:val="sq-AL"/>
              </w:rPr>
              <w:t>ë</w:t>
            </w:r>
            <w:r w:rsidR="00894599" w:rsidRPr="004D3FAC">
              <w:rPr>
                <w:rFonts w:ascii="Times New Roman" w:hAnsi="Times New Roman"/>
                <w:szCs w:val="22"/>
                <w:lang w:val="sq-AL"/>
              </w:rPr>
              <w:t>r shpallje sipas kritereve</w:t>
            </w:r>
            <w:r w:rsidR="00A34CAC" w:rsidRPr="004D3FAC">
              <w:rPr>
                <w:rFonts w:ascii="Times New Roman" w:hAnsi="Times New Roman"/>
                <w:szCs w:val="22"/>
                <w:lang w:val="sq-AL"/>
              </w:rPr>
              <w:t xml:space="preserve"> t</w:t>
            </w:r>
            <w:r w:rsidR="007C4ADF" w:rsidRPr="004D3FAC">
              <w:rPr>
                <w:rFonts w:ascii="Times New Roman" w:hAnsi="Times New Roman"/>
                <w:szCs w:val="22"/>
                <w:lang w:val="sq-AL"/>
              </w:rPr>
              <w:t>ë</w:t>
            </w:r>
            <w:r w:rsidR="00A34CAC" w:rsidRPr="004D3FAC">
              <w:rPr>
                <w:rFonts w:ascii="Times New Roman" w:hAnsi="Times New Roman"/>
                <w:szCs w:val="22"/>
                <w:lang w:val="sq-AL"/>
              </w:rPr>
              <w:t xml:space="preserve"> Rezolutave;</w:t>
            </w:r>
          </w:p>
          <w:p w:rsidR="00A34CAC" w:rsidRPr="004D3FAC" w:rsidRDefault="004574BE" w:rsidP="00CE74F6">
            <w:pPr>
              <w:pStyle w:val="ListParagraph"/>
              <w:numPr>
                <w:ilvl w:val="0"/>
                <w:numId w:val="65"/>
              </w:numPr>
              <w:tabs>
                <w:tab w:val="clear" w:pos="567"/>
              </w:tabs>
              <w:spacing w:after="200" w:line="276" w:lineRule="auto"/>
              <w:jc w:val="both"/>
              <w:rPr>
                <w:rFonts w:ascii="Times New Roman" w:hAnsi="Times New Roman"/>
                <w:szCs w:val="22"/>
                <w:lang w:val="sq-AL"/>
              </w:rPr>
            </w:pPr>
            <w:r>
              <w:rPr>
                <w:rFonts w:ascii="Times New Roman" w:hAnsi="Times New Roman"/>
                <w:szCs w:val="22"/>
                <w:lang w:val="sq-AL"/>
              </w:rPr>
              <w:t>Të bëhet n</w:t>
            </w:r>
            <w:r w:rsidR="00A34CAC" w:rsidRPr="004D3FAC">
              <w:rPr>
                <w:rFonts w:ascii="Times New Roman" w:hAnsi="Times New Roman"/>
                <w:szCs w:val="22"/>
                <w:lang w:val="sq-AL"/>
              </w:rPr>
              <w:t>djekja e procedurave dhe formular</w:t>
            </w:r>
            <w:r w:rsidR="007C4ADF" w:rsidRPr="004D3FAC">
              <w:rPr>
                <w:rFonts w:ascii="Times New Roman" w:hAnsi="Times New Roman"/>
                <w:szCs w:val="22"/>
                <w:lang w:val="sq-AL"/>
              </w:rPr>
              <w:t>ë</w:t>
            </w:r>
            <w:r w:rsidR="00A34CAC" w:rsidRPr="004D3FAC">
              <w:rPr>
                <w:rFonts w:ascii="Times New Roman" w:hAnsi="Times New Roman"/>
                <w:szCs w:val="22"/>
                <w:lang w:val="sq-AL"/>
              </w:rPr>
              <w:t>ve standart</w:t>
            </w:r>
            <w:r w:rsidR="007C4ADF" w:rsidRPr="004D3FAC">
              <w:rPr>
                <w:rFonts w:ascii="Times New Roman" w:hAnsi="Times New Roman"/>
                <w:szCs w:val="22"/>
                <w:lang w:val="sq-AL"/>
              </w:rPr>
              <w:t>ë</w:t>
            </w:r>
            <w:r w:rsidR="00A34CAC" w:rsidRPr="004D3FAC">
              <w:rPr>
                <w:rFonts w:ascii="Times New Roman" w:hAnsi="Times New Roman"/>
                <w:szCs w:val="22"/>
                <w:lang w:val="sq-AL"/>
              </w:rPr>
              <w:t xml:space="preserve"> p</w:t>
            </w:r>
            <w:r w:rsidR="007C4ADF" w:rsidRPr="004D3FAC">
              <w:rPr>
                <w:rFonts w:ascii="Times New Roman" w:hAnsi="Times New Roman"/>
                <w:szCs w:val="22"/>
                <w:lang w:val="sq-AL"/>
              </w:rPr>
              <w:t>ë</w:t>
            </w:r>
            <w:r w:rsidR="00A34CAC" w:rsidRPr="004D3FAC">
              <w:rPr>
                <w:rFonts w:ascii="Times New Roman" w:hAnsi="Times New Roman"/>
                <w:szCs w:val="22"/>
                <w:lang w:val="sq-AL"/>
              </w:rPr>
              <w:t>r listim t</w:t>
            </w:r>
            <w:r w:rsidR="007C4ADF" w:rsidRPr="004D3FAC">
              <w:rPr>
                <w:rFonts w:ascii="Times New Roman" w:hAnsi="Times New Roman"/>
                <w:szCs w:val="22"/>
                <w:lang w:val="sq-AL"/>
              </w:rPr>
              <w:t>ë</w:t>
            </w:r>
            <w:r w:rsidR="00A34CAC" w:rsidRPr="004D3FAC">
              <w:rPr>
                <w:rFonts w:ascii="Times New Roman" w:hAnsi="Times New Roman"/>
                <w:szCs w:val="22"/>
                <w:lang w:val="sq-AL"/>
              </w:rPr>
              <w:t xml:space="preserve"> miratuara nga strukturat p</w:t>
            </w:r>
            <w:r w:rsidR="007C4ADF" w:rsidRPr="004D3FAC">
              <w:rPr>
                <w:rFonts w:ascii="Times New Roman" w:hAnsi="Times New Roman"/>
                <w:szCs w:val="22"/>
                <w:lang w:val="sq-AL"/>
              </w:rPr>
              <w:t>ë</w:t>
            </w:r>
            <w:r w:rsidR="00A34CAC" w:rsidRPr="004D3FAC">
              <w:rPr>
                <w:rFonts w:ascii="Times New Roman" w:hAnsi="Times New Roman"/>
                <w:szCs w:val="22"/>
                <w:lang w:val="sq-AL"/>
              </w:rPr>
              <w:t>rkat</w:t>
            </w:r>
            <w:r w:rsidR="007C4ADF" w:rsidRPr="004D3FAC">
              <w:rPr>
                <w:rFonts w:ascii="Times New Roman" w:hAnsi="Times New Roman"/>
                <w:szCs w:val="22"/>
                <w:lang w:val="sq-AL"/>
              </w:rPr>
              <w:t>ë</w:t>
            </w:r>
            <w:r w:rsidR="00A34CAC" w:rsidRPr="004D3FAC">
              <w:rPr>
                <w:rFonts w:ascii="Times New Roman" w:hAnsi="Times New Roman"/>
                <w:szCs w:val="22"/>
                <w:lang w:val="sq-AL"/>
              </w:rPr>
              <w:t>se t</w:t>
            </w:r>
            <w:r w:rsidR="007C4ADF" w:rsidRPr="004D3FAC">
              <w:rPr>
                <w:rFonts w:ascii="Times New Roman" w:hAnsi="Times New Roman"/>
                <w:szCs w:val="22"/>
                <w:lang w:val="sq-AL"/>
              </w:rPr>
              <w:t>ë</w:t>
            </w:r>
            <w:r w:rsidR="00A34CAC" w:rsidRPr="004D3FAC">
              <w:rPr>
                <w:rFonts w:ascii="Times New Roman" w:hAnsi="Times New Roman"/>
                <w:szCs w:val="22"/>
                <w:lang w:val="sq-AL"/>
              </w:rPr>
              <w:t xml:space="preserve"> K</w:t>
            </w:r>
            <w:r w:rsidR="007C4ADF" w:rsidRPr="004D3FAC">
              <w:rPr>
                <w:rFonts w:ascii="Times New Roman" w:hAnsi="Times New Roman"/>
                <w:szCs w:val="22"/>
                <w:lang w:val="sq-AL"/>
              </w:rPr>
              <w:t>ë</w:t>
            </w:r>
            <w:r w:rsidR="00A34CAC" w:rsidRPr="004D3FAC">
              <w:rPr>
                <w:rFonts w:ascii="Times New Roman" w:hAnsi="Times New Roman"/>
                <w:szCs w:val="22"/>
                <w:lang w:val="sq-AL"/>
              </w:rPr>
              <w:t>shillit t</w:t>
            </w:r>
            <w:r w:rsidR="007C4ADF" w:rsidRPr="004D3FAC">
              <w:rPr>
                <w:rFonts w:ascii="Times New Roman" w:hAnsi="Times New Roman"/>
                <w:szCs w:val="22"/>
                <w:lang w:val="sq-AL"/>
              </w:rPr>
              <w:t>ë</w:t>
            </w:r>
            <w:r w:rsidR="00A34CAC" w:rsidRPr="004D3FAC">
              <w:rPr>
                <w:rFonts w:ascii="Times New Roman" w:hAnsi="Times New Roman"/>
                <w:szCs w:val="22"/>
                <w:lang w:val="sq-AL"/>
              </w:rPr>
              <w:t xml:space="preserve"> Sigurimit;</w:t>
            </w:r>
          </w:p>
          <w:p w:rsidR="00D25295" w:rsidRPr="004D3FAC" w:rsidRDefault="004574BE" w:rsidP="00CE74F6">
            <w:pPr>
              <w:pStyle w:val="ListParagraph"/>
              <w:numPr>
                <w:ilvl w:val="0"/>
                <w:numId w:val="65"/>
              </w:numPr>
              <w:tabs>
                <w:tab w:val="clear" w:pos="567"/>
              </w:tabs>
              <w:spacing w:after="200" w:line="276" w:lineRule="auto"/>
              <w:jc w:val="both"/>
              <w:rPr>
                <w:rFonts w:ascii="Times New Roman" w:hAnsi="Times New Roman"/>
                <w:szCs w:val="22"/>
                <w:lang w:val="sq-AL"/>
              </w:rPr>
            </w:pPr>
            <w:r>
              <w:rPr>
                <w:rFonts w:ascii="Times New Roman" w:hAnsi="Times New Roman"/>
                <w:szCs w:val="22"/>
                <w:lang w:val="sq-AL"/>
              </w:rPr>
              <w:t>Të sigurohet</w:t>
            </w:r>
            <w:r w:rsidR="00D25295" w:rsidRPr="004D3FAC">
              <w:rPr>
                <w:rFonts w:ascii="Times New Roman" w:hAnsi="Times New Roman"/>
                <w:szCs w:val="22"/>
                <w:lang w:val="sq-AL"/>
              </w:rPr>
              <w:t xml:space="preserve"> sa m</w:t>
            </w:r>
            <w:r w:rsidR="007C4ADF" w:rsidRPr="004D3FAC">
              <w:rPr>
                <w:rFonts w:ascii="Times New Roman" w:hAnsi="Times New Roman"/>
                <w:szCs w:val="22"/>
                <w:lang w:val="sq-AL"/>
              </w:rPr>
              <w:t>ë</w:t>
            </w:r>
            <w:r w:rsidR="00D25295" w:rsidRPr="004D3FAC">
              <w:rPr>
                <w:rFonts w:ascii="Times New Roman" w:hAnsi="Times New Roman"/>
                <w:szCs w:val="22"/>
                <w:lang w:val="sq-AL"/>
              </w:rPr>
              <w:t xml:space="preserve"> shum</w:t>
            </w:r>
            <w:r w:rsidR="007C4ADF" w:rsidRPr="004D3FAC">
              <w:rPr>
                <w:rFonts w:ascii="Times New Roman" w:hAnsi="Times New Roman"/>
                <w:szCs w:val="22"/>
                <w:lang w:val="sq-AL"/>
              </w:rPr>
              <w:t>ë</w:t>
            </w:r>
            <w:r>
              <w:rPr>
                <w:rFonts w:ascii="Times New Roman" w:hAnsi="Times New Roman"/>
                <w:szCs w:val="22"/>
                <w:lang w:val="sq-AL"/>
              </w:rPr>
              <w:t xml:space="preserve"> informacion</w:t>
            </w:r>
            <w:r w:rsidR="00D25295" w:rsidRPr="004D3FAC">
              <w:rPr>
                <w:rFonts w:ascii="Times New Roman" w:hAnsi="Times New Roman"/>
                <w:szCs w:val="22"/>
                <w:lang w:val="sq-AL"/>
              </w:rPr>
              <w:t xml:space="preserve"> mb</w:t>
            </w:r>
            <w:r w:rsidR="007C4ADF" w:rsidRPr="004D3FAC">
              <w:rPr>
                <w:rFonts w:ascii="Times New Roman" w:hAnsi="Times New Roman"/>
                <w:szCs w:val="22"/>
                <w:lang w:val="sq-AL"/>
              </w:rPr>
              <w:t>ë</w:t>
            </w:r>
            <w:r w:rsidR="00D25295" w:rsidRPr="004D3FAC">
              <w:rPr>
                <w:rFonts w:ascii="Times New Roman" w:hAnsi="Times New Roman"/>
                <w:szCs w:val="22"/>
                <w:lang w:val="sq-AL"/>
              </w:rPr>
              <w:t>shtet</w:t>
            </w:r>
            <w:r w:rsidR="007C4ADF" w:rsidRPr="004D3FAC">
              <w:rPr>
                <w:rFonts w:ascii="Times New Roman" w:hAnsi="Times New Roman"/>
                <w:szCs w:val="22"/>
                <w:lang w:val="sq-AL"/>
              </w:rPr>
              <w:t>ë</w:t>
            </w:r>
            <w:r>
              <w:rPr>
                <w:rFonts w:ascii="Times New Roman" w:hAnsi="Times New Roman"/>
                <w:szCs w:val="22"/>
                <w:lang w:val="sq-AL"/>
              </w:rPr>
              <w:t>s</w:t>
            </w:r>
            <w:r w:rsidR="00D25295" w:rsidRPr="004D3FAC">
              <w:rPr>
                <w:rFonts w:ascii="Times New Roman" w:hAnsi="Times New Roman"/>
                <w:szCs w:val="22"/>
                <w:lang w:val="sq-AL"/>
              </w:rPr>
              <w:t xml:space="preserve"> </w:t>
            </w:r>
            <w:r>
              <w:rPr>
                <w:rFonts w:ascii="Times New Roman" w:hAnsi="Times New Roman"/>
                <w:szCs w:val="22"/>
                <w:lang w:val="sq-AL"/>
              </w:rPr>
              <w:t>i</w:t>
            </w:r>
            <w:r w:rsidR="00D25295" w:rsidRPr="004D3FAC">
              <w:rPr>
                <w:rFonts w:ascii="Times New Roman" w:hAnsi="Times New Roman"/>
                <w:szCs w:val="22"/>
                <w:lang w:val="sq-AL"/>
              </w:rPr>
              <w:t xml:space="preserve"> k</w:t>
            </w:r>
            <w:r w:rsidR="007C4ADF" w:rsidRPr="004D3FAC">
              <w:rPr>
                <w:rFonts w:ascii="Times New Roman" w:hAnsi="Times New Roman"/>
                <w:szCs w:val="22"/>
                <w:lang w:val="sq-AL"/>
              </w:rPr>
              <w:t>ë</w:t>
            </w:r>
            <w:r w:rsidR="00D25295" w:rsidRPr="004D3FAC">
              <w:rPr>
                <w:rFonts w:ascii="Times New Roman" w:hAnsi="Times New Roman"/>
                <w:szCs w:val="22"/>
                <w:lang w:val="sq-AL"/>
              </w:rPr>
              <w:t>rkesave p</w:t>
            </w:r>
            <w:r w:rsidR="007C4ADF" w:rsidRPr="004D3FAC">
              <w:rPr>
                <w:rFonts w:ascii="Times New Roman" w:hAnsi="Times New Roman"/>
                <w:szCs w:val="22"/>
                <w:lang w:val="sq-AL"/>
              </w:rPr>
              <w:t>ë</w:t>
            </w:r>
            <w:r w:rsidR="00D25295" w:rsidRPr="004D3FAC">
              <w:rPr>
                <w:rFonts w:ascii="Times New Roman" w:hAnsi="Times New Roman"/>
                <w:szCs w:val="22"/>
                <w:lang w:val="sq-AL"/>
              </w:rPr>
              <w:t>r shpallje drejtuar nj</w:t>
            </w:r>
            <w:r w:rsidR="007C4ADF" w:rsidRPr="004D3FAC">
              <w:rPr>
                <w:rFonts w:ascii="Times New Roman" w:hAnsi="Times New Roman"/>
                <w:szCs w:val="22"/>
                <w:lang w:val="sq-AL"/>
              </w:rPr>
              <w:t>ë</w:t>
            </w:r>
            <w:r w:rsidR="00D25295" w:rsidRPr="004D3FAC">
              <w:rPr>
                <w:rFonts w:ascii="Times New Roman" w:hAnsi="Times New Roman"/>
                <w:szCs w:val="22"/>
                <w:lang w:val="sq-AL"/>
              </w:rPr>
              <w:t xml:space="preserve"> vendi tjet</w:t>
            </w:r>
            <w:r w:rsidR="007C4ADF" w:rsidRPr="004D3FAC">
              <w:rPr>
                <w:rFonts w:ascii="Times New Roman" w:hAnsi="Times New Roman"/>
                <w:szCs w:val="22"/>
                <w:lang w:val="sq-AL"/>
              </w:rPr>
              <w:t>ë</w:t>
            </w:r>
            <w:r w:rsidR="00D25295" w:rsidRPr="004D3FAC">
              <w:rPr>
                <w:rFonts w:ascii="Times New Roman" w:hAnsi="Times New Roman"/>
                <w:szCs w:val="22"/>
                <w:lang w:val="sq-AL"/>
              </w:rPr>
              <w:t>r</w:t>
            </w:r>
            <w:r w:rsidR="00894599" w:rsidRPr="004D3FAC">
              <w:rPr>
                <w:rFonts w:ascii="Times New Roman" w:hAnsi="Times New Roman"/>
                <w:szCs w:val="22"/>
                <w:lang w:val="sq-AL"/>
              </w:rPr>
              <w:t>;</w:t>
            </w:r>
          </w:p>
          <w:p w:rsidR="00D25295" w:rsidRPr="004D3FAC" w:rsidRDefault="004574BE" w:rsidP="00CE74F6">
            <w:pPr>
              <w:pStyle w:val="ListParagraph"/>
              <w:numPr>
                <w:ilvl w:val="0"/>
                <w:numId w:val="65"/>
              </w:numPr>
              <w:tabs>
                <w:tab w:val="clear" w:pos="567"/>
              </w:tabs>
              <w:spacing w:after="200" w:line="276" w:lineRule="auto"/>
              <w:jc w:val="both"/>
              <w:rPr>
                <w:rFonts w:ascii="Times New Roman" w:hAnsi="Times New Roman"/>
                <w:szCs w:val="22"/>
                <w:lang w:val="sq-AL"/>
              </w:rPr>
            </w:pPr>
            <w:r>
              <w:rPr>
                <w:rFonts w:ascii="Times New Roman" w:hAnsi="Times New Roman"/>
                <w:szCs w:val="22"/>
                <w:lang w:val="sq-AL"/>
              </w:rPr>
              <w:t>Të bëhet i</w:t>
            </w:r>
            <w:r w:rsidR="00D25295" w:rsidRPr="004D3FAC">
              <w:rPr>
                <w:rFonts w:ascii="Times New Roman" w:hAnsi="Times New Roman"/>
                <w:szCs w:val="22"/>
                <w:lang w:val="sq-AL"/>
              </w:rPr>
              <w:t>mplementimi pa vones</w:t>
            </w:r>
            <w:r w:rsidR="007C4ADF" w:rsidRPr="004D3FAC">
              <w:rPr>
                <w:rFonts w:ascii="Times New Roman" w:hAnsi="Times New Roman"/>
                <w:szCs w:val="22"/>
                <w:lang w:val="sq-AL"/>
              </w:rPr>
              <w:t>ë</w:t>
            </w:r>
            <w:r w:rsidR="00D25295" w:rsidRPr="004D3FAC">
              <w:rPr>
                <w:rFonts w:ascii="Times New Roman" w:hAnsi="Times New Roman"/>
                <w:szCs w:val="22"/>
                <w:lang w:val="sq-AL"/>
              </w:rPr>
              <w:t xml:space="preserve"> i sanksioneve financiare specifike</w:t>
            </w:r>
            <w:r w:rsidR="00894599" w:rsidRPr="004D3FAC">
              <w:rPr>
                <w:rFonts w:ascii="Times New Roman" w:hAnsi="Times New Roman"/>
                <w:szCs w:val="22"/>
                <w:lang w:val="sq-AL"/>
              </w:rPr>
              <w:t>;</w:t>
            </w:r>
          </w:p>
          <w:p w:rsidR="00D25295" w:rsidRPr="004D3FAC" w:rsidRDefault="004574BE" w:rsidP="00CE74F6">
            <w:pPr>
              <w:pStyle w:val="ListParagraph"/>
              <w:numPr>
                <w:ilvl w:val="0"/>
                <w:numId w:val="65"/>
              </w:numPr>
              <w:tabs>
                <w:tab w:val="clear" w:pos="567"/>
              </w:tabs>
              <w:spacing w:after="200" w:line="276" w:lineRule="auto"/>
              <w:jc w:val="both"/>
              <w:rPr>
                <w:rFonts w:ascii="Times New Roman" w:hAnsi="Times New Roman"/>
                <w:szCs w:val="22"/>
                <w:lang w:val="sq-AL"/>
              </w:rPr>
            </w:pPr>
            <w:r>
              <w:rPr>
                <w:rFonts w:ascii="Times New Roman" w:hAnsi="Times New Roman"/>
                <w:szCs w:val="22"/>
                <w:lang w:val="sq-AL"/>
              </w:rPr>
              <w:t>Të bëhet v</w:t>
            </w:r>
            <w:r w:rsidR="00D25295" w:rsidRPr="004D3FAC">
              <w:rPr>
                <w:rFonts w:ascii="Times New Roman" w:hAnsi="Times New Roman"/>
                <w:szCs w:val="22"/>
                <w:lang w:val="sq-AL"/>
              </w:rPr>
              <w:t>endosja e procedurave t</w:t>
            </w:r>
            <w:r w:rsidR="007C4ADF" w:rsidRPr="004D3FAC">
              <w:rPr>
                <w:rFonts w:ascii="Times New Roman" w:hAnsi="Times New Roman"/>
                <w:szCs w:val="22"/>
                <w:lang w:val="sq-AL"/>
              </w:rPr>
              <w:t>ë</w:t>
            </w:r>
            <w:r w:rsidR="00D25295" w:rsidRPr="004D3FAC">
              <w:rPr>
                <w:rFonts w:ascii="Times New Roman" w:hAnsi="Times New Roman"/>
                <w:szCs w:val="22"/>
                <w:lang w:val="sq-AL"/>
              </w:rPr>
              <w:t xml:space="preserve"> heqjes nga lista dhe t</w:t>
            </w:r>
            <w:r w:rsidR="007C4ADF" w:rsidRPr="004D3FAC">
              <w:rPr>
                <w:rFonts w:ascii="Times New Roman" w:hAnsi="Times New Roman"/>
                <w:szCs w:val="22"/>
                <w:lang w:val="sq-AL"/>
              </w:rPr>
              <w:t>ë</w:t>
            </w:r>
            <w:r w:rsidR="00D25295" w:rsidRPr="004D3FAC">
              <w:rPr>
                <w:rFonts w:ascii="Times New Roman" w:hAnsi="Times New Roman"/>
                <w:szCs w:val="22"/>
                <w:lang w:val="sq-AL"/>
              </w:rPr>
              <w:t xml:space="preserve"> zhbllokimit t</w:t>
            </w:r>
            <w:r w:rsidR="007C4ADF" w:rsidRPr="004D3FAC">
              <w:rPr>
                <w:rFonts w:ascii="Times New Roman" w:hAnsi="Times New Roman"/>
                <w:szCs w:val="22"/>
                <w:lang w:val="sq-AL"/>
              </w:rPr>
              <w:t>ë</w:t>
            </w:r>
            <w:r w:rsidR="00D25295" w:rsidRPr="004D3FAC">
              <w:rPr>
                <w:rFonts w:ascii="Times New Roman" w:hAnsi="Times New Roman"/>
                <w:szCs w:val="22"/>
                <w:lang w:val="sq-AL"/>
              </w:rPr>
              <w:t xml:space="preserve"> fondeve dhe pasurive t</w:t>
            </w:r>
            <w:r w:rsidR="007C4ADF" w:rsidRPr="004D3FAC">
              <w:rPr>
                <w:rFonts w:ascii="Times New Roman" w:hAnsi="Times New Roman"/>
                <w:szCs w:val="22"/>
                <w:lang w:val="sq-AL"/>
              </w:rPr>
              <w:t>ë</w:t>
            </w:r>
            <w:r w:rsidR="00D25295" w:rsidRPr="004D3FAC">
              <w:rPr>
                <w:rFonts w:ascii="Times New Roman" w:hAnsi="Times New Roman"/>
                <w:szCs w:val="22"/>
                <w:lang w:val="sq-AL"/>
              </w:rPr>
              <w:t xml:space="preserve"> subjekteve t</w:t>
            </w:r>
            <w:r w:rsidR="007C4ADF" w:rsidRPr="004D3FAC">
              <w:rPr>
                <w:rFonts w:ascii="Times New Roman" w:hAnsi="Times New Roman"/>
                <w:szCs w:val="22"/>
                <w:lang w:val="sq-AL"/>
              </w:rPr>
              <w:t>ë</w:t>
            </w:r>
            <w:r w:rsidR="00D25295" w:rsidRPr="004D3FAC">
              <w:rPr>
                <w:rFonts w:ascii="Times New Roman" w:hAnsi="Times New Roman"/>
                <w:szCs w:val="22"/>
                <w:lang w:val="sq-AL"/>
              </w:rPr>
              <w:t xml:space="preserve"> cil</w:t>
            </w:r>
            <w:r w:rsidR="007C4ADF" w:rsidRPr="004D3FAC">
              <w:rPr>
                <w:rFonts w:ascii="Times New Roman" w:hAnsi="Times New Roman"/>
                <w:szCs w:val="22"/>
                <w:lang w:val="sq-AL"/>
              </w:rPr>
              <w:t>ë</w:t>
            </w:r>
            <w:r w:rsidR="00D25295" w:rsidRPr="004D3FAC">
              <w:rPr>
                <w:rFonts w:ascii="Times New Roman" w:hAnsi="Times New Roman"/>
                <w:szCs w:val="22"/>
                <w:lang w:val="sq-AL"/>
              </w:rPr>
              <w:t>t nuk plot</w:t>
            </w:r>
            <w:r w:rsidR="007C4ADF" w:rsidRPr="004D3FAC">
              <w:rPr>
                <w:rFonts w:ascii="Times New Roman" w:hAnsi="Times New Roman"/>
                <w:szCs w:val="22"/>
                <w:lang w:val="sq-AL"/>
              </w:rPr>
              <w:t>ë</w:t>
            </w:r>
            <w:r w:rsidR="00D25295" w:rsidRPr="004D3FAC">
              <w:rPr>
                <w:rFonts w:ascii="Times New Roman" w:hAnsi="Times New Roman"/>
                <w:szCs w:val="22"/>
                <w:lang w:val="sq-AL"/>
              </w:rPr>
              <w:t>sojn</w:t>
            </w:r>
            <w:r w:rsidR="007C4ADF" w:rsidRPr="004D3FAC">
              <w:rPr>
                <w:rFonts w:ascii="Times New Roman" w:hAnsi="Times New Roman"/>
                <w:szCs w:val="22"/>
                <w:lang w:val="sq-AL"/>
              </w:rPr>
              <w:t>ë</w:t>
            </w:r>
            <w:r w:rsidR="00D25295" w:rsidRPr="004D3FAC">
              <w:rPr>
                <w:rFonts w:ascii="Times New Roman" w:hAnsi="Times New Roman"/>
                <w:szCs w:val="22"/>
                <w:lang w:val="sq-AL"/>
              </w:rPr>
              <w:t>/nuk plot</w:t>
            </w:r>
            <w:r w:rsidR="007C4ADF" w:rsidRPr="004D3FAC">
              <w:rPr>
                <w:rFonts w:ascii="Times New Roman" w:hAnsi="Times New Roman"/>
                <w:szCs w:val="22"/>
                <w:lang w:val="sq-AL"/>
              </w:rPr>
              <w:t>ë</w:t>
            </w:r>
            <w:r w:rsidR="00D25295" w:rsidRPr="004D3FAC">
              <w:rPr>
                <w:rFonts w:ascii="Times New Roman" w:hAnsi="Times New Roman"/>
                <w:szCs w:val="22"/>
                <w:lang w:val="sq-AL"/>
              </w:rPr>
              <w:t>sojn</w:t>
            </w:r>
            <w:r w:rsidR="007C4ADF" w:rsidRPr="004D3FAC">
              <w:rPr>
                <w:rFonts w:ascii="Times New Roman" w:hAnsi="Times New Roman"/>
                <w:szCs w:val="22"/>
                <w:lang w:val="sq-AL"/>
              </w:rPr>
              <w:t>ë</w:t>
            </w:r>
            <w:r w:rsidR="00D25295" w:rsidRPr="004D3FAC">
              <w:rPr>
                <w:rFonts w:ascii="Times New Roman" w:hAnsi="Times New Roman"/>
                <w:szCs w:val="22"/>
                <w:lang w:val="sq-AL"/>
              </w:rPr>
              <w:t xml:space="preserve"> m</w:t>
            </w:r>
            <w:r w:rsidR="007C4ADF" w:rsidRPr="004D3FAC">
              <w:rPr>
                <w:rFonts w:ascii="Times New Roman" w:hAnsi="Times New Roman"/>
                <w:szCs w:val="22"/>
                <w:lang w:val="sq-AL"/>
              </w:rPr>
              <w:t>ë</w:t>
            </w:r>
            <w:r w:rsidR="00894599" w:rsidRPr="004D3FAC">
              <w:rPr>
                <w:rFonts w:ascii="Times New Roman" w:hAnsi="Times New Roman"/>
                <w:szCs w:val="22"/>
                <w:lang w:val="sq-AL"/>
              </w:rPr>
              <w:t>,</w:t>
            </w:r>
            <w:r w:rsidR="00D25295" w:rsidRPr="004D3FAC">
              <w:rPr>
                <w:rFonts w:ascii="Times New Roman" w:hAnsi="Times New Roman"/>
                <w:szCs w:val="22"/>
                <w:lang w:val="sq-AL"/>
              </w:rPr>
              <w:t xml:space="preserve"> kriteret p</w:t>
            </w:r>
            <w:r w:rsidR="007C4ADF" w:rsidRPr="004D3FAC">
              <w:rPr>
                <w:rFonts w:ascii="Times New Roman" w:hAnsi="Times New Roman"/>
                <w:szCs w:val="22"/>
                <w:lang w:val="sq-AL"/>
              </w:rPr>
              <w:t>ë</w:t>
            </w:r>
            <w:r w:rsidR="00D25295" w:rsidRPr="004D3FAC">
              <w:rPr>
                <w:rFonts w:ascii="Times New Roman" w:hAnsi="Times New Roman"/>
                <w:szCs w:val="22"/>
                <w:lang w:val="sq-AL"/>
              </w:rPr>
              <w:t>r shpallje</w:t>
            </w:r>
            <w:r w:rsidR="00894599" w:rsidRPr="004D3FAC">
              <w:rPr>
                <w:rFonts w:ascii="Times New Roman" w:hAnsi="Times New Roman"/>
                <w:szCs w:val="22"/>
                <w:lang w:val="sq-AL"/>
              </w:rPr>
              <w:t>;</w:t>
            </w:r>
          </w:p>
          <w:p w:rsidR="00453AB4" w:rsidRPr="004D3FAC" w:rsidRDefault="00453AB4" w:rsidP="002101EA">
            <w:pPr>
              <w:jc w:val="both"/>
              <w:rPr>
                <w:rFonts w:ascii="Times New Roman" w:hAnsi="Times New Roman"/>
                <w:i/>
                <w:szCs w:val="22"/>
                <w:lang w:val="sq-AL"/>
              </w:rPr>
            </w:pPr>
          </w:p>
        </w:tc>
      </w:tr>
      <w:tr w:rsidR="004D3FAC" w:rsidRPr="004D3FAC" w:rsidTr="006E4FD0">
        <w:tc>
          <w:tcPr>
            <w:tcW w:w="9016" w:type="dxa"/>
            <w:gridSpan w:val="3"/>
            <w:tcBorders>
              <w:top w:val="single" w:sz="4" w:space="0" w:color="000000"/>
              <w:left w:val="single" w:sz="4" w:space="0" w:color="000000"/>
              <w:bottom w:val="single" w:sz="4" w:space="0" w:color="000000"/>
              <w:right w:val="single" w:sz="4" w:space="0" w:color="000000"/>
            </w:tcBorders>
          </w:tcPr>
          <w:p w:rsidR="006210CC" w:rsidRPr="004D3FAC" w:rsidRDefault="000B0370" w:rsidP="006210CC">
            <w:pPr>
              <w:jc w:val="both"/>
              <w:rPr>
                <w:rFonts w:ascii="Times New Roman" w:hAnsi="Times New Roman"/>
                <w:b/>
                <w:szCs w:val="22"/>
                <w:lang w:val="sq-AL"/>
              </w:rPr>
            </w:pPr>
            <w:r w:rsidRPr="004D3FAC">
              <w:rPr>
                <w:rFonts w:ascii="Times New Roman" w:hAnsi="Times New Roman"/>
                <w:b/>
                <w:szCs w:val="22"/>
                <w:lang w:val="sq-AL"/>
              </w:rPr>
              <w:t xml:space="preserve">OPSIONET E </w:t>
            </w:r>
            <w:r w:rsidR="006210CC" w:rsidRPr="004D3FAC">
              <w:rPr>
                <w:rFonts w:ascii="Times New Roman" w:hAnsi="Times New Roman"/>
                <w:b/>
                <w:szCs w:val="22"/>
                <w:lang w:val="sq-AL"/>
              </w:rPr>
              <w:t>POLI</w:t>
            </w:r>
            <w:r w:rsidRPr="004D3FAC">
              <w:rPr>
                <w:rFonts w:ascii="Times New Roman" w:hAnsi="Times New Roman"/>
                <w:b/>
                <w:szCs w:val="22"/>
                <w:lang w:val="sq-AL"/>
              </w:rPr>
              <w:t>TIKAVE</w:t>
            </w:r>
          </w:p>
          <w:p w:rsidR="0050575B" w:rsidRPr="004D3FAC" w:rsidRDefault="000B0370" w:rsidP="00B64C3E">
            <w:pPr>
              <w:jc w:val="both"/>
              <w:rPr>
                <w:rFonts w:ascii="Times New Roman" w:hAnsi="Times New Roman"/>
                <w:i/>
                <w:szCs w:val="22"/>
                <w:lang w:val="sq-AL"/>
              </w:rPr>
            </w:pPr>
            <w:r w:rsidRPr="004D3FAC">
              <w:rPr>
                <w:rFonts w:ascii="Times New Roman" w:hAnsi="Times New Roman"/>
                <w:i/>
                <w:szCs w:val="22"/>
                <w:lang w:val="sq-AL"/>
              </w:rPr>
              <w:lastRenderedPageBreak/>
              <w:t xml:space="preserve">Cilat janë opsionet kryesore të politikave, duke përfshirë </w:t>
            </w:r>
            <w:r w:rsidR="00453AB4" w:rsidRPr="004D3FAC">
              <w:rPr>
                <w:rFonts w:ascii="Times New Roman" w:hAnsi="Times New Roman"/>
                <w:i/>
                <w:szCs w:val="22"/>
                <w:lang w:val="sq-AL"/>
              </w:rPr>
              <w:t>mënyrat</w:t>
            </w:r>
            <w:r w:rsidRPr="004D3FAC">
              <w:rPr>
                <w:rFonts w:ascii="Times New Roman" w:hAnsi="Times New Roman"/>
                <w:i/>
                <w:szCs w:val="22"/>
                <w:lang w:val="sq-AL"/>
              </w:rPr>
              <w:t xml:space="preserve"> ndaj rregullimit? Duhet të bë</w:t>
            </w:r>
            <w:r w:rsidR="00B64C3E" w:rsidRPr="004D3FAC">
              <w:rPr>
                <w:rFonts w:ascii="Times New Roman" w:hAnsi="Times New Roman"/>
                <w:i/>
                <w:szCs w:val="22"/>
                <w:lang w:val="sq-AL"/>
              </w:rPr>
              <w:t xml:space="preserve">ni </w:t>
            </w:r>
            <w:r w:rsidRPr="004D3FAC">
              <w:rPr>
                <w:rFonts w:ascii="Times New Roman" w:hAnsi="Times New Roman"/>
                <w:i/>
                <w:szCs w:val="22"/>
                <w:lang w:val="sq-AL"/>
              </w:rPr>
              <w:t>krahasimi</w:t>
            </w:r>
            <w:r w:rsidR="00B64C3E" w:rsidRPr="004D3FAC">
              <w:rPr>
                <w:rFonts w:ascii="Times New Roman" w:hAnsi="Times New Roman"/>
                <w:i/>
                <w:szCs w:val="22"/>
                <w:lang w:val="sq-AL"/>
              </w:rPr>
              <w:t xml:space="preserve">n e </w:t>
            </w:r>
            <w:r w:rsidRPr="004D3FAC">
              <w:rPr>
                <w:rFonts w:ascii="Times New Roman" w:hAnsi="Times New Roman"/>
                <w:i/>
                <w:szCs w:val="22"/>
                <w:lang w:val="sq-AL"/>
              </w:rPr>
              <w:t>avantazheve/përfitimeve</w:t>
            </w:r>
            <w:r w:rsidR="009811C8" w:rsidRPr="004D3FAC">
              <w:rPr>
                <w:rFonts w:ascii="Times New Roman" w:hAnsi="Times New Roman"/>
                <w:i/>
                <w:szCs w:val="22"/>
                <w:lang w:val="sq-AL"/>
              </w:rPr>
              <w:t xml:space="preserve"> </w:t>
            </w:r>
            <w:r w:rsidRPr="004D3FAC">
              <w:rPr>
                <w:rFonts w:ascii="Times New Roman" w:hAnsi="Times New Roman"/>
                <w:i/>
                <w:szCs w:val="22"/>
                <w:lang w:val="sq-AL"/>
              </w:rPr>
              <w:t xml:space="preserve">kryesore dhe </w:t>
            </w:r>
            <w:r w:rsidR="00B64C3E" w:rsidRPr="004D3FAC">
              <w:rPr>
                <w:rFonts w:ascii="Times New Roman" w:hAnsi="Times New Roman"/>
                <w:i/>
                <w:szCs w:val="22"/>
                <w:lang w:val="sq-AL"/>
              </w:rPr>
              <w:t>të</w:t>
            </w:r>
            <w:r w:rsidR="009C75E3" w:rsidRPr="004D3FAC">
              <w:rPr>
                <w:rFonts w:ascii="Times New Roman" w:hAnsi="Times New Roman"/>
                <w:i/>
                <w:szCs w:val="22"/>
                <w:lang w:val="sq-AL"/>
              </w:rPr>
              <w:t xml:space="preserve"> diz</w:t>
            </w:r>
            <w:r w:rsidRPr="004D3FAC">
              <w:rPr>
                <w:rFonts w:ascii="Times New Roman" w:hAnsi="Times New Roman"/>
                <w:i/>
                <w:szCs w:val="22"/>
                <w:lang w:val="sq-AL"/>
              </w:rPr>
              <w:t>avantazheve/kostove të opsioneve të mundshme. Duhet të përcakton</w:t>
            </w:r>
            <w:r w:rsidR="00B64C3E" w:rsidRPr="004D3FAC">
              <w:rPr>
                <w:rFonts w:ascii="Times New Roman" w:hAnsi="Times New Roman"/>
                <w:i/>
                <w:szCs w:val="22"/>
                <w:lang w:val="sq-AL"/>
              </w:rPr>
              <w:t>i</w:t>
            </w:r>
            <w:r w:rsidRPr="004D3FAC">
              <w:rPr>
                <w:rFonts w:ascii="Times New Roman" w:hAnsi="Times New Roman"/>
                <w:i/>
                <w:szCs w:val="22"/>
                <w:lang w:val="sq-AL"/>
              </w:rPr>
              <w:t xml:space="preserve"> detajet në lidhje me opsionin e preferuar.</w:t>
            </w:r>
          </w:p>
          <w:p w:rsidR="00FE2E59" w:rsidRPr="004D3FAC" w:rsidRDefault="00FE2E59" w:rsidP="00B64C3E">
            <w:pPr>
              <w:jc w:val="both"/>
              <w:rPr>
                <w:rFonts w:ascii="Times New Roman" w:hAnsi="Times New Roman"/>
                <w:i/>
                <w:szCs w:val="22"/>
                <w:lang w:val="sq-AL"/>
              </w:rPr>
            </w:pPr>
          </w:p>
          <w:p w:rsidR="00FE2E59" w:rsidRPr="004D3FAC" w:rsidRDefault="00FE2E59" w:rsidP="00FE2E59">
            <w:pPr>
              <w:jc w:val="both"/>
              <w:rPr>
                <w:rFonts w:ascii="Times New Roman" w:hAnsi="Times New Roman"/>
                <w:szCs w:val="22"/>
                <w:lang w:val="sq-AL"/>
              </w:rPr>
            </w:pPr>
            <w:r w:rsidRPr="004D3FAC">
              <w:rPr>
                <w:rFonts w:ascii="Times New Roman" w:hAnsi="Times New Roman"/>
                <w:szCs w:val="22"/>
                <w:lang w:val="sq-AL"/>
              </w:rPr>
              <w:t>Opsionet e diskutuara janë:</w:t>
            </w:r>
          </w:p>
          <w:p w:rsidR="00FE2E59" w:rsidRPr="004D3FAC" w:rsidRDefault="00FE2E59" w:rsidP="00FE2E59">
            <w:pPr>
              <w:jc w:val="both"/>
              <w:rPr>
                <w:rFonts w:ascii="Times New Roman" w:hAnsi="Times New Roman"/>
                <w:szCs w:val="22"/>
                <w:lang w:val="sq-AL"/>
              </w:rPr>
            </w:pPr>
            <w:r w:rsidRPr="004D3FAC">
              <w:rPr>
                <w:rFonts w:ascii="Times New Roman" w:hAnsi="Times New Roman"/>
                <w:szCs w:val="22"/>
                <w:lang w:val="sq-AL"/>
              </w:rPr>
              <w:t>Opsioni 0 (status quo)</w:t>
            </w:r>
            <w:r w:rsidR="001931C5" w:rsidRPr="004D3FAC">
              <w:rPr>
                <w:rFonts w:ascii="Times New Roman" w:hAnsi="Times New Roman"/>
                <w:szCs w:val="22"/>
                <w:lang w:val="sq-AL"/>
              </w:rPr>
              <w:t xml:space="preserve">: </w:t>
            </w:r>
            <w:r w:rsidR="00B30979" w:rsidRPr="004D3FAC">
              <w:rPr>
                <w:rFonts w:ascii="Times New Roman" w:hAnsi="Times New Roman"/>
                <w:szCs w:val="22"/>
                <w:lang w:val="sq-AL"/>
              </w:rPr>
              <w:t>te vijohet me kuadrin ekzistues</w:t>
            </w:r>
            <w:r w:rsidR="00D4290E" w:rsidRPr="004D3FAC">
              <w:rPr>
                <w:rFonts w:ascii="Times New Roman" w:hAnsi="Times New Roman"/>
                <w:szCs w:val="22"/>
                <w:lang w:val="sq-AL"/>
              </w:rPr>
              <w:t xml:space="preserve"> </w:t>
            </w:r>
          </w:p>
          <w:p w:rsidR="00FE2E59" w:rsidRPr="004D3FAC" w:rsidRDefault="00FE2E59" w:rsidP="00FE2E59">
            <w:pPr>
              <w:jc w:val="both"/>
              <w:rPr>
                <w:rFonts w:ascii="Times New Roman" w:hAnsi="Times New Roman"/>
                <w:szCs w:val="22"/>
                <w:lang w:val="sq-AL"/>
              </w:rPr>
            </w:pPr>
            <w:r w:rsidRPr="004D3FAC">
              <w:rPr>
                <w:rFonts w:ascii="Times New Roman" w:hAnsi="Times New Roman"/>
                <w:szCs w:val="22"/>
                <w:lang w:val="sq-AL"/>
              </w:rPr>
              <w:t>Opsioni 1</w:t>
            </w:r>
            <w:r w:rsidR="00B30979" w:rsidRPr="004D3FAC">
              <w:rPr>
                <w:rFonts w:ascii="Times New Roman" w:hAnsi="Times New Roman"/>
                <w:szCs w:val="22"/>
                <w:lang w:val="sq-AL"/>
              </w:rPr>
              <w:t>:</w:t>
            </w:r>
            <w:r w:rsidRPr="004D3FAC">
              <w:rPr>
                <w:rFonts w:ascii="Times New Roman" w:hAnsi="Times New Roman"/>
                <w:szCs w:val="22"/>
                <w:lang w:val="sq-AL"/>
              </w:rPr>
              <w:t xml:space="preserve"> Shfuqizimi i ligjit aktual dhe hartimi i nje ligji te ri</w:t>
            </w:r>
            <w:r w:rsidR="00B30979" w:rsidRPr="004D3FAC">
              <w:rPr>
                <w:rFonts w:ascii="Times New Roman" w:hAnsi="Times New Roman"/>
                <w:szCs w:val="22"/>
                <w:lang w:val="sq-AL"/>
              </w:rPr>
              <w:t xml:space="preserve">. </w:t>
            </w:r>
          </w:p>
          <w:p w:rsidR="00A9679E" w:rsidRPr="004D3FAC" w:rsidRDefault="00FE2E59" w:rsidP="00190C81">
            <w:pPr>
              <w:jc w:val="both"/>
              <w:rPr>
                <w:rFonts w:ascii="Times New Roman" w:hAnsi="Times New Roman"/>
                <w:szCs w:val="22"/>
                <w:lang w:val="sq-AL"/>
              </w:rPr>
            </w:pPr>
            <w:r w:rsidRPr="004D3FAC">
              <w:rPr>
                <w:rFonts w:ascii="Times New Roman" w:hAnsi="Times New Roman"/>
                <w:szCs w:val="22"/>
                <w:lang w:val="sq-AL"/>
              </w:rPr>
              <w:t>Opsioni nr. 2</w:t>
            </w:r>
            <w:r w:rsidR="00122D04" w:rsidRPr="004D3FAC">
              <w:rPr>
                <w:rFonts w:ascii="Times New Roman" w:hAnsi="Times New Roman"/>
                <w:szCs w:val="22"/>
                <w:lang w:val="sq-AL"/>
              </w:rPr>
              <w:t>:</w:t>
            </w:r>
            <w:r w:rsidRPr="004D3FAC">
              <w:rPr>
                <w:rFonts w:ascii="Times New Roman" w:hAnsi="Times New Roman"/>
                <w:szCs w:val="22"/>
                <w:lang w:val="sq-AL"/>
              </w:rPr>
              <w:t xml:space="preserve"> </w:t>
            </w:r>
            <w:r w:rsidR="00122D04" w:rsidRPr="004D3FAC">
              <w:rPr>
                <w:rFonts w:ascii="Times New Roman" w:hAnsi="Times New Roman"/>
                <w:szCs w:val="22"/>
                <w:lang w:val="sq-AL"/>
              </w:rPr>
              <w:t>N</w:t>
            </w:r>
            <w:r w:rsidRPr="004D3FAC">
              <w:rPr>
                <w:rFonts w:ascii="Times New Roman" w:hAnsi="Times New Roman"/>
                <w:szCs w:val="22"/>
                <w:lang w:val="sq-AL"/>
              </w:rPr>
              <w:t>dryshimi i ligjit aktual</w:t>
            </w:r>
            <w:r w:rsidR="00122D04" w:rsidRPr="004D3FAC">
              <w:rPr>
                <w:rFonts w:ascii="Times New Roman" w:hAnsi="Times New Roman"/>
                <w:szCs w:val="22"/>
                <w:lang w:val="sq-AL"/>
              </w:rPr>
              <w:t>.</w:t>
            </w:r>
            <w:r w:rsidR="001931C5" w:rsidRPr="004D3FAC">
              <w:rPr>
                <w:rFonts w:ascii="Times New Roman" w:hAnsi="Times New Roman"/>
                <w:szCs w:val="22"/>
                <w:lang w:val="sq-AL"/>
              </w:rPr>
              <w:t xml:space="preserve"> </w:t>
            </w:r>
          </w:p>
          <w:p w:rsidR="008540E9" w:rsidRPr="004D3FAC" w:rsidRDefault="008540E9" w:rsidP="00190C81">
            <w:pPr>
              <w:jc w:val="both"/>
              <w:rPr>
                <w:rFonts w:ascii="Times New Roman" w:hAnsi="Times New Roman"/>
                <w:szCs w:val="22"/>
                <w:lang w:val="sq-AL"/>
              </w:rPr>
            </w:pPr>
          </w:p>
        </w:tc>
      </w:tr>
      <w:tr w:rsidR="004D3FAC" w:rsidRPr="004D3FAC"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4D3FAC" w:rsidRDefault="000B0370" w:rsidP="00A84726">
            <w:pPr>
              <w:jc w:val="both"/>
              <w:rPr>
                <w:rFonts w:ascii="Times New Roman" w:hAnsi="Times New Roman"/>
                <w:b/>
                <w:szCs w:val="22"/>
                <w:lang w:val="sq-AL"/>
              </w:rPr>
            </w:pPr>
            <w:r w:rsidRPr="004D3FAC">
              <w:rPr>
                <w:rFonts w:ascii="Times New Roman" w:hAnsi="Times New Roman"/>
                <w:b/>
                <w:szCs w:val="22"/>
                <w:lang w:val="sq-AL"/>
              </w:rPr>
              <w:lastRenderedPageBreak/>
              <w:t xml:space="preserve">ANALIZA E </w:t>
            </w:r>
            <w:r w:rsidR="009811C8" w:rsidRPr="004D3FAC">
              <w:rPr>
                <w:rFonts w:ascii="Times New Roman" w:hAnsi="Times New Roman"/>
                <w:b/>
                <w:szCs w:val="22"/>
                <w:lang w:val="sq-AL"/>
              </w:rPr>
              <w:t>NDIKIMEVE</w:t>
            </w:r>
          </w:p>
          <w:p w:rsidR="00A84726" w:rsidRPr="004D3FAC" w:rsidRDefault="000B0370" w:rsidP="006210CC">
            <w:pPr>
              <w:jc w:val="both"/>
              <w:rPr>
                <w:rFonts w:ascii="Times New Roman" w:hAnsi="Times New Roman"/>
                <w:i/>
                <w:szCs w:val="22"/>
                <w:lang w:val="sq-AL"/>
              </w:rPr>
            </w:pPr>
            <w:r w:rsidRPr="004D3FAC">
              <w:rPr>
                <w:rFonts w:ascii="Times New Roman" w:hAnsi="Times New Roman"/>
                <w:i/>
                <w:szCs w:val="22"/>
                <w:lang w:val="sq-AL"/>
              </w:rPr>
              <w:t xml:space="preserve">Cilat janë ndikimet e opsionit të preferuar? Kjo duhet të përfshijë ndikimet </w:t>
            </w:r>
            <w:r w:rsidR="00D26002" w:rsidRPr="004D3FAC">
              <w:rPr>
                <w:rFonts w:ascii="Times New Roman" w:hAnsi="Times New Roman"/>
                <w:i/>
                <w:szCs w:val="22"/>
                <w:lang w:val="sq-AL"/>
              </w:rPr>
              <w:t xml:space="preserve">me vlerë </w:t>
            </w:r>
            <w:r w:rsidRPr="004D3FAC">
              <w:rPr>
                <w:rFonts w:ascii="Times New Roman" w:hAnsi="Times New Roman"/>
                <w:i/>
                <w:szCs w:val="22"/>
                <w:lang w:val="sq-AL"/>
              </w:rPr>
              <w:t>monetar</w:t>
            </w:r>
            <w:r w:rsidR="00D26002" w:rsidRPr="004D3FAC">
              <w:rPr>
                <w:rFonts w:ascii="Times New Roman" w:hAnsi="Times New Roman"/>
                <w:i/>
                <w:szCs w:val="22"/>
                <w:lang w:val="sq-AL"/>
              </w:rPr>
              <w:t xml:space="preserve">e të përcaktuar </w:t>
            </w:r>
            <w:r w:rsidR="00573E8A" w:rsidRPr="004D3FAC">
              <w:rPr>
                <w:rFonts w:ascii="Times New Roman" w:hAnsi="Times New Roman"/>
                <w:i/>
                <w:szCs w:val="22"/>
                <w:lang w:val="sq-AL"/>
              </w:rPr>
              <w:t xml:space="preserve">dhe </w:t>
            </w:r>
            <w:r w:rsidR="00D26002" w:rsidRPr="004D3FAC">
              <w:rPr>
                <w:rFonts w:ascii="Times New Roman" w:hAnsi="Times New Roman"/>
                <w:i/>
                <w:szCs w:val="22"/>
                <w:lang w:val="sq-AL"/>
              </w:rPr>
              <w:t xml:space="preserve">ndikimet pa vlerë monetare të përcaktuar </w:t>
            </w:r>
            <w:r w:rsidRPr="004D3FAC">
              <w:rPr>
                <w:rFonts w:ascii="Times New Roman" w:hAnsi="Times New Roman"/>
                <w:i/>
                <w:szCs w:val="22"/>
                <w:lang w:val="sq-AL"/>
              </w:rPr>
              <w:t>mbi buxhetin dhe bizneset</w:t>
            </w:r>
            <w:r w:rsidR="00B61CA7" w:rsidRPr="004D3FAC">
              <w:rPr>
                <w:rFonts w:ascii="Times New Roman" w:hAnsi="Times New Roman"/>
                <w:i/>
                <w:szCs w:val="22"/>
                <w:lang w:val="sq-AL"/>
              </w:rPr>
              <w:t>.</w:t>
            </w:r>
          </w:p>
          <w:p w:rsidR="0095586B" w:rsidRPr="004D3FAC" w:rsidRDefault="0095586B" w:rsidP="001B6F9B">
            <w:pPr>
              <w:spacing w:line="276" w:lineRule="auto"/>
              <w:ind w:firstLine="360"/>
              <w:jc w:val="both"/>
              <w:rPr>
                <w:rFonts w:ascii="Times New Roman" w:hAnsi="Times New Roman"/>
                <w:szCs w:val="22"/>
                <w:lang w:val="sq-AL"/>
              </w:rPr>
            </w:pPr>
          </w:p>
          <w:p w:rsidR="00453AB4" w:rsidRPr="004D3FAC" w:rsidRDefault="0095586B" w:rsidP="00330B25">
            <w:pPr>
              <w:spacing w:line="276" w:lineRule="auto"/>
              <w:jc w:val="both"/>
              <w:rPr>
                <w:rFonts w:ascii="Times New Roman" w:hAnsi="Times New Roman"/>
                <w:szCs w:val="22"/>
                <w:lang w:val="sq-AL"/>
              </w:rPr>
            </w:pPr>
            <w:r w:rsidRPr="004D3FAC">
              <w:rPr>
                <w:rFonts w:ascii="Times New Roman" w:hAnsi="Times New Roman"/>
                <w:szCs w:val="22"/>
                <w:lang w:val="sq-AL"/>
              </w:rPr>
              <w:t>Opsionet e zgjedhura me ndryshime ligjore nuk kan</w:t>
            </w:r>
            <w:r w:rsidR="00C27C89" w:rsidRPr="004D3FAC">
              <w:rPr>
                <w:rFonts w:ascii="Times New Roman" w:hAnsi="Times New Roman"/>
                <w:szCs w:val="22"/>
                <w:lang w:val="sq-AL"/>
              </w:rPr>
              <w:t>ë</w:t>
            </w:r>
            <w:r w:rsidRPr="004D3FAC">
              <w:rPr>
                <w:rFonts w:ascii="Times New Roman" w:hAnsi="Times New Roman"/>
                <w:szCs w:val="22"/>
                <w:lang w:val="sq-AL"/>
              </w:rPr>
              <w:t xml:space="preserve"> ndikim financiar n</w:t>
            </w:r>
            <w:r w:rsidR="00C27C89" w:rsidRPr="004D3FAC">
              <w:rPr>
                <w:rFonts w:ascii="Times New Roman" w:hAnsi="Times New Roman"/>
                <w:szCs w:val="22"/>
                <w:lang w:val="sq-AL"/>
              </w:rPr>
              <w:t>ë</w:t>
            </w:r>
            <w:r w:rsidRPr="004D3FAC">
              <w:rPr>
                <w:rFonts w:ascii="Times New Roman" w:hAnsi="Times New Roman"/>
                <w:szCs w:val="22"/>
                <w:lang w:val="sq-AL"/>
              </w:rPr>
              <w:t xml:space="preserve"> bux</w:t>
            </w:r>
            <w:r w:rsidR="00D25295" w:rsidRPr="004D3FAC">
              <w:rPr>
                <w:rFonts w:ascii="Times New Roman" w:hAnsi="Times New Roman"/>
                <w:szCs w:val="22"/>
                <w:lang w:val="sq-AL"/>
              </w:rPr>
              <w:t>het.</w:t>
            </w:r>
          </w:p>
          <w:p w:rsidR="00D25295" w:rsidRPr="004D3FAC" w:rsidRDefault="00D25295" w:rsidP="00D25295">
            <w:pPr>
              <w:spacing w:line="276" w:lineRule="auto"/>
              <w:ind w:firstLine="360"/>
              <w:jc w:val="both"/>
              <w:rPr>
                <w:rFonts w:ascii="Times New Roman" w:hAnsi="Times New Roman"/>
                <w:i/>
                <w:szCs w:val="22"/>
                <w:lang w:val="sq-AL"/>
              </w:rPr>
            </w:pPr>
          </w:p>
        </w:tc>
      </w:tr>
      <w:tr w:rsidR="004D3FAC" w:rsidRPr="004D3FAC"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4D3FAC" w:rsidRDefault="00D26002" w:rsidP="00A84726">
            <w:pPr>
              <w:jc w:val="both"/>
              <w:rPr>
                <w:rFonts w:ascii="Times New Roman" w:hAnsi="Times New Roman"/>
                <w:b/>
                <w:szCs w:val="22"/>
                <w:lang w:val="sq-AL"/>
              </w:rPr>
            </w:pPr>
            <w:r w:rsidRPr="004D3FAC">
              <w:rPr>
                <w:rFonts w:ascii="Times New Roman" w:hAnsi="Times New Roman"/>
                <w:b/>
                <w:szCs w:val="22"/>
                <w:lang w:val="sq-AL"/>
              </w:rPr>
              <w:t>AR</w:t>
            </w:r>
            <w:r w:rsidR="00257570" w:rsidRPr="004D3FAC">
              <w:rPr>
                <w:rFonts w:ascii="Times New Roman" w:hAnsi="Times New Roman"/>
                <w:b/>
                <w:szCs w:val="22"/>
                <w:lang w:val="sq-AL"/>
              </w:rPr>
              <w:t xml:space="preserve">SYETIMI </w:t>
            </w:r>
            <w:r w:rsidRPr="004D3FAC">
              <w:rPr>
                <w:rFonts w:ascii="Times New Roman" w:hAnsi="Times New Roman"/>
                <w:b/>
                <w:szCs w:val="22"/>
                <w:lang w:val="sq-AL"/>
              </w:rPr>
              <w:t>I OPSIONIT T</w:t>
            </w:r>
            <w:r w:rsidR="00573E8A" w:rsidRPr="004D3FAC">
              <w:rPr>
                <w:rFonts w:ascii="Times New Roman" w:hAnsi="Times New Roman"/>
                <w:b/>
                <w:szCs w:val="22"/>
                <w:lang w:val="sq-AL"/>
              </w:rPr>
              <w:t>Ë</w:t>
            </w:r>
            <w:r w:rsidRPr="004D3FAC">
              <w:rPr>
                <w:rFonts w:ascii="Times New Roman" w:hAnsi="Times New Roman"/>
                <w:b/>
                <w:szCs w:val="22"/>
                <w:lang w:val="sq-AL"/>
              </w:rPr>
              <w:t xml:space="preserve"> PREFERUAR</w:t>
            </w:r>
            <w:r w:rsidR="00A84726" w:rsidRPr="004D3FAC">
              <w:rPr>
                <w:rFonts w:ascii="Times New Roman" w:hAnsi="Times New Roman"/>
                <w:b/>
                <w:szCs w:val="22"/>
                <w:lang w:val="sq-AL"/>
              </w:rPr>
              <w:t xml:space="preserve"> </w:t>
            </w:r>
          </w:p>
          <w:p w:rsidR="00A84726" w:rsidRPr="004D3FAC" w:rsidRDefault="00D26002" w:rsidP="00A84726">
            <w:pPr>
              <w:jc w:val="both"/>
              <w:rPr>
                <w:rFonts w:ascii="Times New Roman" w:hAnsi="Times New Roman"/>
                <w:i/>
                <w:szCs w:val="22"/>
                <w:lang w:val="sq-AL"/>
              </w:rPr>
            </w:pPr>
            <w:r w:rsidRPr="004D3FAC">
              <w:rPr>
                <w:rFonts w:ascii="Times New Roman" w:hAnsi="Times New Roman"/>
                <w:i/>
                <w:szCs w:val="22"/>
                <w:lang w:val="sq-AL"/>
              </w:rPr>
              <w:t>Shpjegoni arsyet për zgjedhjen e opsionit të preferuar. Ju lutemi jepni nëse është e mundur koston dhe përfitimin me vlerë të përcaktuar monetare</w:t>
            </w:r>
            <w:r w:rsidR="00C1415C" w:rsidRPr="004D3FAC">
              <w:rPr>
                <w:rFonts w:ascii="Times New Roman" w:hAnsi="Times New Roman"/>
                <w:i/>
                <w:szCs w:val="22"/>
                <w:lang w:val="sq-AL"/>
              </w:rPr>
              <w:t>.</w:t>
            </w:r>
          </w:p>
          <w:p w:rsidR="00C96B84" w:rsidRPr="004D3FAC" w:rsidRDefault="00C96B84" w:rsidP="00A84726">
            <w:pPr>
              <w:jc w:val="both"/>
              <w:rPr>
                <w:rFonts w:ascii="Times New Roman" w:hAnsi="Times New Roman"/>
                <w:i/>
                <w:szCs w:val="22"/>
                <w:lang w:val="sq-AL"/>
              </w:rPr>
            </w:pPr>
          </w:p>
          <w:p w:rsidR="004574BE" w:rsidRDefault="004574BE" w:rsidP="004574BE">
            <w:pPr>
              <w:jc w:val="both"/>
              <w:rPr>
                <w:rFonts w:ascii="Times New Roman" w:hAnsi="Times New Roman"/>
                <w:sz w:val="24"/>
                <w:szCs w:val="24"/>
                <w:lang w:val="sq-AL"/>
              </w:rPr>
            </w:pPr>
            <w:r w:rsidRPr="007C5EE6">
              <w:rPr>
                <w:rFonts w:ascii="Times New Roman" w:hAnsi="Times New Roman"/>
                <w:sz w:val="24"/>
                <w:szCs w:val="24"/>
                <w:lang w:val="sq-AL"/>
              </w:rPr>
              <w:t xml:space="preserve">Opsioni i zgjedhur </w:t>
            </w:r>
            <w:r>
              <w:rPr>
                <w:rFonts w:ascii="Times New Roman" w:hAnsi="Times New Roman"/>
                <w:sz w:val="24"/>
                <w:szCs w:val="24"/>
                <w:lang w:val="sq-AL"/>
              </w:rPr>
              <w:t>ë</w:t>
            </w:r>
            <w:r w:rsidRPr="007C5EE6">
              <w:rPr>
                <w:rFonts w:ascii="Times New Roman" w:hAnsi="Times New Roman"/>
                <w:sz w:val="24"/>
                <w:szCs w:val="24"/>
                <w:lang w:val="sq-AL"/>
              </w:rPr>
              <w:t>sht</w:t>
            </w:r>
            <w:r>
              <w:rPr>
                <w:rFonts w:ascii="Times New Roman" w:hAnsi="Times New Roman"/>
                <w:sz w:val="24"/>
                <w:szCs w:val="24"/>
                <w:lang w:val="sq-AL"/>
              </w:rPr>
              <w:t>ë</w:t>
            </w:r>
            <w:r w:rsidRPr="007C5EE6">
              <w:rPr>
                <w:rFonts w:ascii="Times New Roman" w:hAnsi="Times New Roman"/>
                <w:sz w:val="24"/>
                <w:szCs w:val="24"/>
                <w:lang w:val="sq-AL"/>
              </w:rPr>
              <w:t xml:space="preserve"> opsioni nr. 2,</w:t>
            </w:r>
            <w:r>
              <w:rPr>
                <w:rFonts w:ascii="Times New Roman" w:hAnsi="Times New Roman"/>
                <w:sz w:val="24"/>
                <w:szCs w:val="24"/>
                <w:lang w:val="sq-AL"/>
              </w:rPr>
              <w:t xml:space="preserve"> kjo për dy arsye:</w:t>
            </w:r>
          </w:p>
          <w:p w:rsidR="004574BE" w:rsidRDefault="004574BE" w:rsidP="004574BE">
            <w:pPr>
              <w:jc w:val="both"/>
              <w:rPr>
                <w:rFonts w:ascii="Times New Roman" w:hAnsi="Times New Roman"/>
                <w:sz w:val="24"/>
                <w:szCs w:val="24"/>
                <w:lang w:val="sq-AL"/>
              </w:rPr>
            </w:pPr>
          </w:p>
          <w:p w:rsidR="004574BE" w:rsidRDefault="004574BE" w:rsidP="004574BE">
            <w:pPr>
              <w:jc w:val="both"/>
              <w:rPr>
                <w:rFonts w:ascii="Times New Roman" w:hAnsi="Times New Roman"/>
                <w:sz w:val="24"/>
                <w:szCs w:val="24"/>
                <w:lang w:val="sq-AL"/>
              </w:rPr>
            </w:pPr>
            <w:r>
              <w:rPr>
                <w:rFonts w:ascii="Times New Roman" w:hAnsi="Times New Roman"/>
                <w:sz w:val="24"/>
                <w:szCs w:val="24"/>
                <w:lang w:val="sq-AL"/>
              </w:rPr>
              <w:t xml:space="preserve">E para sepse </w:t>
            </w:r>
            <w:r w:rsidRPr="007C5EE6">
              <w:rPr>
                <w:rFonts w:ascii="Times New Roman" w:hAnsi="Times New Roman"/>
                <w:sz w:val="24"/>
                <w:szCs w:val="24"/>
                <w:lang w:val="sq-AL"/>
              </w:rPr>
              <w:t xml:space="preserve"> do të ishte i mjaftueshëm për të arritur objektivat e vendosura, si edhe për të zgjidhur problemin e identifikuar.</w:t>
            </w:r>
            <w:r>
              <w:rPr>
                <w:rFonts w:ascii="Times New Roman" w:hAnsi="Times New Roman"/>
                <w:sz w:val="24"/>
                <w:szCs w:val="24"/>
                <w:lang w:val="sq-AL"/>
              </w:rPr>
              <w:t xml:space="preserve"> (</w:t>
            </w:r>
            <w:r>
              <w:rPr>
                <w:rFonts w:ascii="Times New Roman" w:hAnsi="Times New Roman"/>
                <w:i/>
                <w:szCs w:val="22"/>
                <w:lang w:val="sq-AL"/>
              </w:rPr>
              <w:t>A</w:t>
            </w:r>
            <w:r w:rsidRPr="004D3FAC">
              <w:rPr>
                <w:rFonts w:ascii="Times New Roman" w:hAnsi="Times New Roman"/>
                <w:i/>
                <w:szCs w:val="22"/>
                <w:lang w:val="sq-AL"/>
              </w:rPr>
              <w:t>jo e përafrimit me rekomandimet e FATF.</w:t>
            </w:r>
            <w:r>
              <w:rPr>
                <w:rFonts w:ascii="Times New Roman" w:hAnsi="Times New Roman"/>
                <w:i/>
                <w:szCs w:val="22"/>
                <w:lang w:val="sq-AL"/>
              </w:rPr>
              <w:t>)</w:t>
            </w:r>
          </w:p>
          <w:p w:rsidR="004574BE" w:rsidRPr="007C5EE6" w:rsidRDefault="004574BE" w:rsidP="004574BE">
            <w:pPr>
              <w:jc w:val="both"/>
              <w:rPr>
                <w:rFonts w:ascii="Times New Roman" w:hAnsi="Times New Roman"/>
                <w:sz w:val="24"/>
                <w:szCs w:val="24"/>
                <w:lang w:val="sq-AL"/>
              </w:rPr>
            </w:pPr>
            <w:r>
              <w:rPr>
                <w:rFonts w:ascii="Times New Roman" w:hAnsi="Times New Roman"/>
                <w:sz w:val="24"/>
                <w:szCs w:val="24"/>
                <w:lang w:val="sq-AL"/>
              </w:rPr>
              <w:t xml:space="preserve">E dyta sepse </w:t>
            </w:r>
            <w:r w:rsidRPr="00C27C89">
              <w:rPr>
                <w:rFonts w:ascii="Times New Roman" w:hAnsi="Times New Roman"/>
                <w:sz w:val="24"/>
                <w:szCs w:val="24"/>
                <w:lang w:val="sq-AL"/>
              </w:rPr>
              <w:t>ndryshime</w:t>
            </w:r>
            <w:r>
              <w:rPr>
                <w:rFonts w:ascii="Times New Roman" w:hAnsi="Times New Roman"/>
                <w:sz w:val="24"/>
                <w:szCs w:val="24"/>
                <w:lang w:val="sq-AL"/>
              </w:rPr>
              <w:t xml:space="preserve">t që propozohen </w:t>
            </w:r>
            <w:r w:rsidRPr="00C27C89">
              <w:rPr>
                <w:rFonts w:ascii="Times New Roman" w:hAnsi="Times New Roman"/>
                <w:sz w:val="24"/>
                <w:szCs w:val="24"/>
                <w:lang w:val="sq-AL"/>
              </w:rPr>
              <w:t xml:space="preserve">në ligjin aktual </w:t>
            </w:r>
            <w:r>
              <w:rPr>
                <w:rFonts w:ascii="Times New Roman" w:hAnsi="Times New Roman"/>
                <w:sz w:val="24"/>
                <w:szCs w:val="24"/>
                <w:lang w:val="sq-AL"/>
              </w:rPr>
              <w:t>nuk janë</w:t>
            </w:r>
            <w:r w:rsidRPr="00C27C89">
              <w:rPr>
                <w:rFonts w:ascii="Times New Roman" w:hAnsi="Times New Roman"/>
                <w:sz w:val="24"/>
                <w:szCs w:val="24"/>
                <w:lang w:val="sq-AL"/>
              </w:rPr>
              <w:t xml:space="preserve"> thelbësore </w:t>
            </w:r>
            <w:r>
              <w:rPr>
                <w:rFonts w:ascii="Times New Roman" w:hAnsi="Times New Roman"/>
                <w:sz w:val="24"/>
                <w:szCs w:val="24"/>
                <w:lang w:val="sq-AL"/>
              </w:rPr>
              <w:t>dhe në një masë të konsiderueshme për nga teknika legjislative, pra nuk prekin ndryshim në mbi 50% të aktit</w:t>
            </w:r>
          </w:p>
          <w:p w:rsidR="00C1415C" w:rsidRPr="004D3FAC" w:rsidRDefault="004574BE" w:rsidP="004574BE">
            <w:pPr>
              <w:jc w:val="both"/>
              <w:rPr>
                <w:rFonts w:ascii="Times New Roman" w:hAnsi="Times New Roman"/>
                <w:b/>
                <w:szCs w:val="22"/>
                <w:lang w:val="sq-AL"/>
              </w:rPr>
            </w:pPr>
            <w:r>
              <w:rPr>
                <w:rFonts w:ascii="Times New Roman" w:hAnsi="Times New Roman"/>
                <w:i/>
                <w:sz w:val="24"/>
                <w:szCs w:val="24"/>
                <w:lang w:val="sq-AL"/>
              </w:rPr>
              <w:t xml:space="preserve"> </w:t>
            </w:r>
          </w:p>
        </w:tc>
      </w:tr>
      <w:tr w:rsidR="004D3FAC" w:rsidRPr="004D3FAC"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4D3FAC" w:rsidRDefault="00A84726" w:rsidP="00A84726">
            <w:pPr>
              <w:jc w:val="both"/>
              <w:rPr>
                <w:rFonts w:ascii="Times New Roman" w:hAnsi="Times New Roman"/>
                <w:b/>
                <w:szCs w:val="22"/>
                <w:lang w:val="sq-AL"/>
              </w:rPr>
            </w:pPr>
          </w:p>
        </w:tc>
      </w:tr>
      <w:tr w:rsidR="004D3FAC" w:rsidRPr="004D3FAC"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4D3FAC" w:rsidRDefault="00CA1086" w:rsidP="00A84726">
            <w:pPr>
              <w:jc w:val="both"/>
              <w:rPr>
                <w:rFonts w:ascii="Times New Roman" w:hAnsi="Times New Roman"/>
                <w:b/>
                <w:szCs w:val="22"/>
                <w:lang w:val="sq-AL"/>
              </w:rPr>
            </w:pPr>
            <w:r w:rsidRPr="004D3FAC">
              <w:rPr>
                <w:rFonts w:ascii="Times New Roman" w:hAnsi="Times New Roman"/>
                <w:b/>
                <w:szCs w:val="22"/>
                <w:lang w:val="sq-AL"/>
              </w:rPr>
              <w:t>K</w:t>
            </w:r>
            <w:r w:rsidR="00A84726" w:rsidRPr="004D3FAC">
              <w:rPr>
                <w:rFonts w:ascii="Times New Roman" w:hAnsi="Times New Roman"/>
                <w:b/>
                <w:szCs w:val="22"/>
                <w:lang w:val="sq-AL"/>
              </w:rPr>
              <w:t>ONSULT</w:t>
            </w:r>
            <w:r w:rsidRPr="004D3FAC">
              <w:rPr>
                <w:rFonts w:ascii="Times New Roman" w:hAnsi="Times New Roman"/>
                <w:b/>
                <w:szCs w:val="22"/>
                <w:lang w:val="sq-AL"/>
              </w:rPr>
              <w:t>IMI</w:t>
            </w:r>
          </w:p>
          <w:p w:rsidR="008428C8" w:rsidRPr="004D3FAC" w:rsidRDefault="00CA1086" w:rsidP="00CA1086">
            <w:pPr>
              <w:jc w:val="both"/>
              <w:rPr>
                <w:rFonts w:ascii="Times New Roman" w:hAnsi="Times New Roman"/>
                <w:i/>
                <w:szCs w:val="22"/>
                <w:lang w:val="sq-AL"/>
              </w:rPr>
            </w:pPr>
            <w:r w:rsidRPr="004D3FAC">
              <w:rPr>
                <w:rFonts w:ascii="Times New Roman" w:hAnsi="Times New Roman"/>
                <w:i/>
                <w:szCs w:val="22"/>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4D3FAC">
              <w:rPr>
                <w:rFonts w:ascii="Times New Roman" w:hAnsi="Times New Roman"/>
                <w:i/>
                <w:szCs w:val="22"/>
                <w:lang w:val="sq-AL"/>
              </w:rPr>
              <w:t>?)</w:t>
            </w:r>
          </w:p>
          <w:p w:rsidR="00C96B84" w:rsidRPr="004D3FAC" w:rsidRDefault="00C96B84" w:rsidP="00CA1086">
            <w:pPr>
              <w:jc w:val="both"/>
              <w:rPr>
                <w:rFonts w:ascii="Times New Roman" w:hAnsi="Times New Roman"/>
                <w:i/>
                <w:szCs w:val="22"/>
                <w:lang w:val="sq-AL"/>
              </w:rPr>
            </w:pPr>
          </w:p>
          <w:p w:rsidR="0054638D" w:rsidRPr="004D3FAC" w:rsidRDefault="00CE4EB3" w:rsidP="00A54A83">
            <w:pPr>
              <w:jc w:val="both"/>
              <w:rPr>
                <w:rFonts w:ascii="Times New Roman" w:hAnsi="Times New Roman"/>
                <w:szCs w:val="22"/>
                <w:lang w:val="sq-AL"/>
              </w:rPr>
            </w:pPr>
            <w:r w:rsidRPr="004D3FAC">
              <w:rPr>
                <w:rFonts w:ascii="Times New Roman" w:hAnsi="Times New Roman"/>
                <w:szCs w:val="22"/>
                <w:lang w:val="sq-AL"/>
              </w:rPr>
              <w:t>Projektligji është hartuar</w:t>
            </w:r>
            <w:r w:rsidR="00A54A83" w:rsidRPr="004D3FAC">
              <w:rPr>
                <w:rFonts w:ascii="Times New Roman" w:hAnsi="Times New Roman"/>
                <w:szCs w:val="22"/>
                <w:lang w:val="sq-AL"/>
              </w:rPr>
              <w:t xml:space="preserve"> me kontribut kryesor të </w:t>
            </w:r>
            <w:r w:rsidR="001A0171" w:rsidRPr="004D3FAC">
              <w:rPr>
                <w:rFonts w:ascii="Times New Roman" w:hAnsi="Times New Roman"/>
                <w:szCs w:val="22"/>
                <w:lang w:val="sq-AL"/>
              </w:rPr>
              <w:t>Drejtoris</w:t>
            </w:r>
            <w:r w:rsidR="004C59E9">
              <w:rPr>
                <w:rFonts w:ascii="Times New Roman" w:hAnsi="Times New Roman"/>
                <w:szCs w:val="22"/>
                <w:lang w:val="sq-AL"/>
              </w:rPr>
              <w:t>ë</w:t>
            </w:r>
            <w:r w:rsidR="001A0171" w:rsidRPr="004D3FAC">
              <w:rPr>
                <w:rFonts w:ascii="Times New Roman" w:hAnsi="Times New Roman"/>
                <w:szCs w:val="22"/>
                <w:lang w:val="sq-AL"/>
              </w:rPr>
              <w:t xml:space="preserve"> s</w:t>
            </w:r>
            <w:r w:rsidR="004C59E9">
              <w:rPr>
                <w:rFonts w:ascii="Times New Roman" w:hAnsi="Times New Roman"/>
                <w:szCs w:val="22"/>
                <w:lang w:val="sq-AL"/>
              </w:rPr>
              <w:t>ë</w:t>
            </w:r>
            <w:r w:rsidR="001A0171" w:rsidRPr="004D3FAC">
              <w:rPr>
                <w:rFonts w:ascii="Times New Roman" w:hAnsi="Times New Roman"/>
                <w:szCs w:val="22"/>
                <w:lang w:val="sq-AL"/>
              </w:rPr>
              <w:t xml:space="preserve"> P</w:t>
            </w:r>
            <w:r w:rsidR="004C59E9">
              <w:rPr>
                <w:rFonts w:ascii="Times New Roman" w:hAnsi="Times New Roman"/>
                <w:szCs w:val="22"/>
                <w:lang w:val="sq-AL"/>
              </w:rPr>
              <w:t>ë</w:t>
            </w:r>
            <w:r w:rsidR="001A0171" w:rsidRPr="004D3FAC">
              <w:rPr>
                <w:rFonts w:ascii="Times New Roman" w:hAnsi="Times New Roman"/>
                <w:szCs w:val="22"/>
                <w:lang w:val="sq-AL"/>
              </w:rPr>
              <w:t>rgjithshme t</w:t>
            </w:r>
            <w:r w:rsidR="004C59E9">
              <w:rPr>
                <w:rFonts w:ascii="Times New Roman" w:hAnsi="Times New Roman"/>
                <w:szCs w:val="22"/>
                <w:lang w:val="sq-AL"/>
              </w:rPr>
              <w:t>ë</w:t>
            </w:r>
            <w:r w:rsidR="001A0171" w:rsidRPr="004D3FAC">
              <w:rPr>
                <w:rFonts w:ascii="Times New Roman" w:hAnsi="Times New Roman"/>
                <w:szCs w:val="22"/>
                <w:lang w:val="sq-AL"/>
              </w:rPr>
              <w:t xml:space="preserve"> Parandalimit dhe Pastrimit t</w:t>
            </w:r>
            <w:r w:rsidR="004C59E9">
              <w:rPr>
                <w:rFonts w:ascii="Times New Roman" w:hAnsi="Times New Roman"/>
                <w:szCs w:val="22"/>
                <w:lang w:val="sq-AL"/>
              </w:rPr>
              <w:t>ë</w:t>
            </w:r>
            <w:r w:rsidR="001A0171" w:rsidRPr="004D3FAC">
              <w:rPr>
                <w:rFonts w:ascii="Times New Roman" w:hAnsi="Times New Roman"/>
                <w:szCs w:val="22"/>
                <w:lang w:val="sq-AL"/>
              </w:rPr>
              <w:t xml:space="preserve"> Parave</w:t>
            </w:r>
            <w:r w:rsidR="00A54A83" w:rsidRPr="004D3FAC">
              <w:rPr>
                <w:rFonts w:ascii="Times New Roman" w:hAnsi="Times New Roman"/>
                <w:szCs w:val="22"/>
                <w:lang w:val="sq-AL"/>
              </w:rPr>
              <w:t>.......</w:t>
            </w:r>
            <w:r w:rsidR="004574BE">
              <w:rPr>
                <w:rFonts w:ascii="Times New Roman" w:hAnsi="Times New Roman"/>
                <w:szCs w:val="22"/>
                <w:lang w:val="sq-AL"/>
              </w:rPr>
              <w:t xml:space="preserve"> </w:t>
            </w:r>
            <w:r w:rsidR="004574BE">
              <w:rPr>
                <w:rFonts w:ascii="Times New Roman" w:hAnsi="Times New Roman"/>
                <w:sz w:val="24"/>
                <w:szCs w:val="24"/>
                <w:lang w:val="sq-AL"/>
              </w:rPr>
              <w:t>Projektligji është hedhur për konsultim në faqen zyrtare të Ministrisë së Financave dhe Ekonomisë dhe në rregjistrin elektronik të konsultimeve por nuk ka pasur asnjë reagim nga palët e interesuara.</w:t>
            </w:r>
            <w:r w:rsidR="004574BE" w:rsidRPr="004D3FAC">
              <w:rPr>
                <w:rFonts w:ascii="Times New Roman" w:hAnsi="Times New Roman"/>
                <w:szCs w:val="22"/>
                <w:lang w:val="sq-AL"/>
              </w:rPr>
              <w:t xml:space="preserve"> </w:t>
            </w:r>
            <w:r w:rsidR="004574BE">
              <w:rPr>
                <w:rFonts w:ascii="Times New Roman" w:hAnsi="Times New Roman"/>
                <w:szCs w:val="22"/>
                <w:lang w:val="sq-AL"/>
              </w:rPr>
              <w:t xml:space="preserve"> </w:t>
            </w:r>
            <w:r w:rsidR="00A54A83" w:rsidRPr="004D3FAC">
              <w:rPr>
                <w:rFonts w:ascii="Times New Roman" w:hAnsi="Times New Roman"/>
                <w:szCs w:val="22"/>
                <w:lang w:val="sq-AL"/>
              </w:rPr>
              <w:t xml:space="preserve">(Kjo pike do te plotesohet pasi te kryhet faza e konsultimit publik). </w:t>
            </w:r>
          </w:p>
          <w:p w:rsidR="00A54A83" w:rsidRPr="004D3FAC" w:rsidRDefault="00A54A83" w:rsidP="00A54A83">
            <w:pPr>
              <w:jc w:val="both"/>
              <w:rPr>
                <w:rFonts w:ascii="Times New Roman" w:hAnsi="Times New Roman"/>
                <w:szCs w:val="22"/>
                <w:lang w:val="sq-AL"/>
              </w:rPr>
            </w:pPr>
          </w:p>
        </w:tc>
      </w:tr>
      <w:tr w:rsidR="004D3FAC" w:rsidRPr="004D3FAC"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4D3FAC" w:rsidRDefault="00CA1086" w:rsidP="00A84726">
            <w:pPr>
              <w:jc w:val="both"/>
              <w:rPr>
                <w:rFonts w:ascii="Times New Roman" w:hAnsi="Times New Roman"/>
                <w:b/>
                <w:szCs w:val="22"/>
                <w:lang w:val="sq-AL"/>
              </w:rPr>
            </w:pPr>
            <w:r w:rsidRPr="004D3FAC">
              <w:rPr>
                <w:rFonts w:ascii="Times New Roman" w:hAnsi="Times New Roman"/>
                <w:b/>
                <w:szCs w:val="22"/>
                <w:lang w:val="sq-AL"/>
              </w:rPr>
              <w:t xml:space="preserve">ZBATIMI DHE </w:t>
            </w:r>
            <w:r w:rsidR="00A84726" w:rsidRPr="004D3FAC">
              <w:rPr>
                <w:rFonts w:ascii="Times New Roman" w:hAnsi="Times New Roman"/>
                <w:b/>
                <w:szCs w:val="22"/>
                <w:lang w:val="sq-AL"/>
              </w:rPr>
              <w:t>MONITORI</w:t>
            </w:r>
            <w:r w:rsidRPr="004D3FAC">
              <w:rPr>
                <w:rFonts w:ascii="Times New Roman" w:hAnsi="Times New Roman"/>
                <w:b/>
                <w:szCs w:val="22"/>
                <w:lang w:val="sq-AL"/>
              </w:rPr>
              <w:t>MI</w:t>
            </w:r>
          </w:p>
          <w:p w:rsidR="008428C8" w:rsidRPr="004D3FAC" w:rsidRDefault="00CA1086" w:rsidP="003664AE">
            <w:pPr>
              <w:jc w:val="both"/>
              <w:rPr>
                <w:rFonts w:ascii="Times New Roman" w:hAnsi="Times New Roman"/>
                <w:i/>
                <w:szCs w:val="22"/>
                <w:lang w:val="sq-AL"/>
              </w:rPr>
            </w:pPr>
            <w:r w:rsidRPr="004D3FAC">
              <w:rPr>
                <w:rFonts w:ascii="Times New Roman" w:hAnsi="Times New Roman"/>
                <w:i/>
                <w:szCs w:val="22"/>
                <w:lang w:val="sq-AL"/>
              </w:rPr>
              <w:t>Si do të organiz</w:t>
            </w:r>
            <w:r w:rsidR="00217F27" w:rsidRPr="004D3FAC">
              <w:rPr>
                <w:rFonts w:ascii="Times New Roman" w:hAnsi="Times New Roman"/>
                <w:i/>
                <w:szCs w:val="22"/>
                <w:lang w:val="sq-AL"/>
              </w:rPr>
              <w:t>ohen</w:t>
            </w:r>
            <w:r w:rsidRPr="004D3FAC">
              <w:rPr>
                <w:rFonts w:ascii="Times New Roman" w:hAnsi="Times New Roman"/>
                <w:i/>
                <w:szCs w:val="22"/>
                <w:lang w:val="sq-AL"/>
              </w:rPr>
              <w:t xml:space="preserve"> zbatimi dhe monitorimi</w:t>
            </w:r>
            <w:r w:rsidR="00A84726" w:rsidRPr="004D3FAC">
              <w:rPr>
                <w:rFonts w:ascii="Times New Roman" w:hAnsi="Times New Roman"/>
                <w:i/>
                <w:szCs w:val="22"/>
                <w:lang w:val="sq-AL"/>
              </w:rPr>
              <w:t>?</w:t>
            </w:r>
          </w:p>
          <w:p w:rsidR="00CF0A75" w:rsidRPr="004D3FAC" w:rsidRDefault="00CF0A75" w:rsidP="003664AE">
            <w:pPr>
              <w:jc w:val="both"/>
              <w:rPr>
                <w:rFonts w:ascii="Times New Roman" w:hAnsi="Times New Roman"/>
                <w:i/>
                <w:szCs w:val="22"/>
                <w:lang w:val="sq-AL"/>
              </w:rPr>
            </w:pPr>
          </w:p>
          <w:p w:rsidR="008540E9" w:rsidRPr="004D3FAC" w:rsidRDefault="008540E9" w:rsidP="003664AE">
            <w:pPr>
              <w:jc w:val="both"/>
              <w:rPr>
                <w:rFonts w:ascii="Times New Roman" w:hAnsi="Times New Roman"/>
                <w:szCs w:val="22"/>
                <w:lang w:val="sq-AL"/>
              </w:rPr>
            </w:pPr>
          </w:p>
          <w:p w:rsidR="0006664C" w:rsidRPr="004D3FAC" w:rsidRDefault="003B0391" w:rsidP="003664AE">
            <w:pPr>
              <w:jc w:val="both"/>
              <w:rPr>
                <w:rFonts w:ascii="Times New Roman" w:hAnsi="Times New Roman"/>
                <w:szCs w:val="22"/>
                <w:lang w:val="sq-AL"/>
              </w:rPr>
            </w:pPr>
            <w:r w:rsidRPr="004D3FAC">
              <w:rPr>
                <w:rFonts w:ascii="Times New Roman" w:hAnsi="Times New Roman"/>
                <w:szCs w:val="22"/>
                <w:lang w:val="sq-AL"/>
              </w:rPr>
              <w:t>Zbatimi dhe monitorimi kryhen nga D</w:t>
            </w:r>
            <w:r w:rsidR="001A0171" w:rsidRPr="004D3FAC">
              <w:rPr>
                <w:rFonts w:ascii="Times New Roman" w:hAnsi="Times New Roman"/>
                <w:szCs w:val="22"/>
                <w:lang w:val="sq-AL"/>
              </w:rPr>
              <w:t xml:space="preserve">rejtoria e </w:t>
            </w:r>
            <w:r w:rsidRPr="004D3FAC">
              <w:rPr>
                <w:rFonts w:ascii="Times New Roman" w:hAnsi="Times New Roman"/>
                <w:szCs w:val="22"/>
                <w:lang w:val="sq-AL"/>
              </w:rPr>
              <w:t>P</w:t>
            </w:r>
            <w:r w:rsidR="004C59E9">
              <w:rPr>
                <w:rFonts w:ascii="Times New Roman" w:hAnsi="Times New Roman"/>
                <w:szCs w:val="22"/>
                <w:lang w:val="sq-AL"/>
              </w:rPr>
              <w:t>ë</w:t>
            </w:r>
            <w:r w:rsidR="001A0171" w:rsidRPr="004D3FAC">
              <w:rPr>
                <w:rFonts w:ascii="Times New Roman" w:hAnsi="Times New Roman"/>
                <w:szCs w:val="22"/>
                <w:lang w:val="sq-AL"/>
              </w:rPr>
              <w:t xml:space="preserve">rgjithshme e </w:t>
            </w:r>
            <w:r w:rsidR="00A54A83" w:rsidRPr="004D3FAC">
              <w:rPr>
                <w:rFonts w:ascii="Times New Roman" w:hAnsi="Times New Roman"/>
                <w:szCs w:val="22"/>
                <w:lang w:val="sq-AL"/>
              </w:rPr>
              <w:t>P</w:t>
            </w:r>
            <w:r w:rsidR="001A0171" w:rsidRPr="004D3FAC">
              <w:rPr>
                <w:rFonts w:ascii="Times New Roman" w:hAnsi="Times New Roman"/>
                <w:szCs w:val="22"/>
                <w:lang w:val="sq-AL"/>
              </w:rPr>
              <w:t xml:space="preserve">arandalimit dhe </w:t>
            </w:r>
            <w:r w:rsidR="00A54A83" w:rsidRPr="004D3FAC">
              <w:rPr>
                <w:rFonts w:ascii="Times New Roman" w:hAnsi="Times New Roman"/>
                <w:szCs w:val="22"/>
                <w:lang w:val="sq-AL"/>
              </w:rPr>
              <w:t>P</w:t>
            </w:r>
            <w:r w:rsidR="001A0171" w:rsidRPr="004D3FAC">
              <w:rPr>
                <w:rFonts w:ascii="Times New Roman" w:hAnsi="Times New Roman"/>
                <w:szCs w:val="22"/>
                <w:lang w:val="sq-AL"/>
              </w:rPr>
              <w:t>astrimit t</w:t>
            </w:r>
            <w:r w:rsidR="004C59E9">
              <w:rPr>
                <w:rFonts w:ascii="Times New Roman" w:hAnsi="Times New Roman"/>
                <w:szCs w:val="22"/>
                <w:lang w:val="sq-AL"/>
              </w:rPr>
              <w:t>ë</w:t>
            </w:r>
            <w:r w:rsidR="001A0171" w:rsidRPr="004D3FAC">
              <w:rPr>
                <w:rFonts w:ascii="Times New Roman" w:hAnsi="Times New Roman"/>
                <w:szCs w:val="22"/>
                <w:lang w:val="sq-AL"/>
              </w:rPr>
              <w:t xml:space="preserve"> </w:t>
            </w:r>
            <w:r w:rsidR="00A54A83" w:rsidRPr="004D3FAC">
              <w:rPr>
                <w:rFonts w:ascii="Times New Roman" w:hAnsi="Times New Roman"/>
                <w:szCs w:val="22"/>
                <w:lang w:val="sq-AL"/>
              </w:rPr>
              <w:t>P</w:t>
            </w:r>
            <w:r w:rsidR="001A0171" w:rsidRPr="004D3FAC">
              <w:rPr>
                <w:rFonts w:ascii="Times New Roman" w:hAnsi="Times New Roman"/>
                <w:szCs w:val="22"/>
                <w:lang w:val="sq-AL"/>
              </w:rPr>
              <w:t>arave</w:t>
            </w:r>
            <w:r w:rsidR="00A54A83" w:rsidRPr="004D3FAC">
              <w:rPr>
                <w:rFonts w:ascii="Times New Roman" w:hAnsi="Times New Roman"/>
                <w:szCs w:val="22"/>
                <w:lang w:val="sq-AL"/>
              </w:rPr>
              <w:t xml:space="preserve"> dhe autoritetet mbikëqyrëse, monitoruar nga Ministria e Financave dhe Ekonomis</w:t>
            </w:r>
            <w:r w:rsidR="007C4ADF" w:rsidRPr="004D3FAC">
              <w:rPr>
                <w:rFonts w:ascii="Times New Roman" w:hAnsi="Times New Roman"/>
                <w:szCs w:val="22"/>
                <w:lang w:val="sq-AL"/>
              </w:rPr>
              <w:t>ë</w:t>
            </w:r>
            <w:r w:rsidR="00A54A83" w:rsidRPr="004D3FAC">
              <w:rPr>
                <w:rFonts w:ascii="Times New Roman" w:hAnsi="Times New Roman"/>
                <w:szCs w:val="22"/>
                <w:lang w:val="sq-AL"/>
              </w:rPr>
              <w:t xml:space="preserve">. </w:t>
            </w:r>
          </w:p>
          <w:p w:rsidR="00750DFC" w:rsidRPr="004D3FAC" w:rsidRDefault="00750DFC" w:rsidP="003664AE">
            <w:pPr>
              <w:jc w:val="both"/>
              <w:rPr>
                <w:rFonts w:ascii="Times New Roman" w:hAnsi="Times New Roman"/>
                <w:szCs w:val="22"/>
                <w:lang w:val="sq-AL"/>
              </w:rPr>
            </w:pPr>
          </w:p>
          <w:p w:rsidR="0054281A" w:rsidRPr="004D3FAC" w:rsidRDefault="0054281A" w:rsidP="00A54A83">
            <w:pPr>
              <w:pStyle w:val="ListParagraph"/>
              <w:ind w:left="720" w:firstLine="0"/>
              <w:jc w:val="both"/>
              <w:rPr>
                <w:rFonts w:ascii="Times New Roman" w:hAnsi="Times New Roman"/>
                <w:i/>
                <w:szCs w:val="22"/>
                <w:lang w:val="sq-AL"/>
              </w:rPr>
            </w:pPr>
          </w:p>
        </w:tc>
      </w:tr>
    </w:tbl>
    <w:p w:rsidR="00C6728D" w:rsidRPr="004D3FAC" w:rsidRDefault="00C6728D">
      <w:pPr>
        <w:rPr>
          <w:rFonts w:ascii="Times New Roman" w:hAnsi="Times New Roman"/>
          <w:szCs w:val="22"/>
          <w:lang w:val="sq-AL"/>
        </w:rPr>
      </w:pPr>
    </w:p>
    <w:p w:rsidR="00C6728D" w:rsidRPr="004D3FAC" w:rsidRDefault="00C6728D">
      <w:pPr>
        <w:rPr>
          <w:rFonts w:ascii="Times New Roman" w:hAnsi="Times New Roman"/>
          <w:szCs w:val="22"/>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4D3FAC" w:rsidRPr="004D3FAC"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4D3FAC" w:rsidRDefault="004454DC" w:rsidP="00BF5937">
            <w:pPr>
              <w:jc w:val="both"/>
              <w:rPr>
                <w:rFonts w:ascii="Times New Roman" w:hAnsi="Times New Roman"/>
                <w:b/>
                <w:szCs w:val="22"/>
                <w:lang w:val="sq-AL"/>
              </w:rPr>
            </w:pPr>
            <w:r w:rsidRPr="004D3FAC">
              <w:rPr>
                <w:rFonts w:ascii="Times New Roman" w:hAnsi="Times New Roman"/>
                <w:b/>
                <w:szCs w:val="22"/>
                <w:lang w:val="sq-AL"/>
              </w:rPr>
              <w:t xml:space="preserve">PJESA </w:t>
            </w:r>
            <w:r w:rsidR="006210CC" w:rsidRPr="004D3FAC">
              <w:rPr>
                <w:rFonts w:ascii="Times New Roman" w:hAnsi="Times New Roman"/>
                <w:b/>
                <w:szCs w:val="22"/>
                <w:lang w:val="sq-AL"/>
              </w:rPr>
              <w:t xml:space="preserve">2: </w:t>
            </w:r>
            <w:r w:rsidR="00BF5937" w:rsidRPr="004D3FAC">
              <w:rPr>
                <w:rFonts w:ascii="Times New Roman" w:hAnsi="Times New Roman"/>
                <w:b/>
                <w:szCs w:val="22"/>
                <w:lang w:val="sq-AL"/>
              </w:rPr>
              <w:t xml:space="preserve">BAZA KRYESORE E </w:t>
            </w:r>
            <w:r w:rsidR="008C604A" w:rsidRPr="004D3FAC">
              <w:rPr>
                <w:rFonts w:ascii="Times New Roman" w:hAnsi="Times New Roman"/>
                <w:b/>
                <w:szCs w:val="22"/>
                <w:lang w:val="sq-AL"/>
              </w:rPr>
              <w:t>ANALIZËS</w:t>
            </w:r>
            <w:r w:rsidR="00BF5937" w:rsidRPr="004D3FAC">
              <w:rPr>
                <w:rFonts w:ascii="Times New Roman" w:hAnsi="Times New Roman"/>
                <w:b/>
                <w:szCs w:val="22"/>
                <w:lang w:val="sq-AL"/>
              </w:rPr>
              <w:t xml:space="preserve"> DHE E </w:t>
            </w:r>
            <w:r w:rsidR="00E63EFD" w:rsidRPr="004D3FAC">
              <w:rPr>
                <w:rFonts w:ascii="Times New Roman" w:hAnsi="Times New Roman"/>
                <w:b/>
                <w:szCs w:val="22"/>
                <w:lang w:val="sq-AL"/>
              </w:rPr>
              <w:t xml:space="preserve">PROVAVE </w:t>
            </w:r>
          </w:p>
        </w:tc>
      </w:tr>
    </w:tbl>
    <w:p w:rsidR="00217F27" w:rsidRPr="004D3FAC" w:rsidRDefault="00217F27" w:rsidP="0013699E">
      <w:pPr>
        <w:pStyle w:val="Heading1"/>
        <w:rPr>
          <w:rFonts w:ascii="Times New Roman" w:hAnsi="Times New Roman" w:cs="Times New Roman"/>
          <w:sz w:val="22"/>
          <w:szCs w:val="22"/>
          <w:lang w:val="sq-AL"/>
        </w:rPr>
      </w:pPr>
      <w:bookmarkStart w:id="2" w:name="_Toc506919731"/>
    </w:p>
    <w:p w:rsidR="00D52EE9" w:rsidRPr="004D3FAC" w:rsidRDefault="00BF5937" w:rsidP="0013699E">
      <w:pPr>
        <w:pStyle w:val="Heading1"/>
        <w:rPr>
          <w:rFonts w:ascii="Times New Roman" w:hAnsi="Times New Roman" w:cs="Times New Roman"/>
          <w:sz w:val="22"/>
          <w:szCs w:val="22"/>
          <w:lang w:val="sq-AL"/>
        </w:rPr>
      </w:pPr>
      <w:r w:rsidRPr="004D3FAC">
        <w:rPr>
          <w:rFonts w:ascii="Times New Roman" w:hAnsi="Times New Roman" w:cs="Times New Roman"/>
          <w:sz w:val="22"/>
          <w:szCs w:val="22"/>
          <w:lang w:val="sq-AL"/>
        </w:rPr>
        <w:t>Historik</w:t>
      </w:r>
      <w:bookmarkEnd w:id="2"/>
    </w:p>
    <w:p w:rsidR="00C1415C" w:rsidRPr="004D3FAC" w:rsidRDefault="00BF5937" w:rsidP="00666EF9">
      <w:pPr>
        <w:pStyle w:val="NoSpacing"/>
        <w:numPr>
          <w:ilvl w:val="0"/>
          <w:numId w:val="8"/>
        </w:numPr>
        <w:rPr>
          <w:rStyle w:val="Strong"/>
          <w:rFonts w:ascii="Times New Roman" w:hAnsi="Times New Roman"/>
          <w:b w:val="0"/>
          <w:i/>
          <w:szCs w:val="22"/>
          <w:lang w:val="sq-AL"/>
        </w:rPr>
      </w:pPr>
      <w:bookmarkStart w:id="3" w:name="_Toc506919732"/>
      <w:r w:rsidRPr="004D3FAC">
        <w:rPr>
          <w:rStyle w:val="Strong"/>
          <w:rFonts w:ascii="Times New Roman" w:hAnsi="Times New Roman"/>
          <w:b w:val="0"/>
          <w:i/>
          <w:szCs w:val="22"/>
          <w:lang w:val="sq-AL"/>
        </w:rPr>
        <w:t>Jepni kontekstin e politikës</w:t>
      </w:r>
      <w:bookmarkEnd w:id="3"/>
    </w:p>
    <w:p w:rsidR="003F7E7E" w:rsidRPr="004D3FAC" w:rsidRDefault="003F7E7E" w:rsidP="00E56ED2">
      <w:pPr>
        <w:pStyle w:val="NoSpacing"/>
        <w:ind w:left="720"/>
        <w:rPr>
          <w:rStyle w:val="Strong"/>
          <w:rFonts w:ascii="Times New Roman" w:hAnsi="Times New Roman"/>
          <w:b w:val="0"/>
          <w:i/>
          <w:szCs w:val="22"/>
          <w:lang w:val="sq-AL"/>
        </w:rPr>
      </w:pPr>
    </w:p>
    <w:p w:rsidR="00B93B4A" w:rsidRPr="004D3FAC" w:rsidRDefault="00B93B4A" w:rsidP="00B93B4A">
      <w:pPr>
        <w:spacing w:line="276" w:lineRule="auto"/>
        <w:ind w:firstLine="360"/>
        <w:jc w:val="both"/>
        <w:rPr>
          <w:rFonts w:ascii="Times New Roman" w:hAnsi="Times New Roman"/>
          <w:szCs w:val="22"/>
          <w:lang w:val="sq-AL"/>
        </w:rPr>
      </w:pPr>
      <w:r w:rsidRPr="004D3FAC">
        <w:rPr>
          <w:rFonts w:ascii="Times New Roman" w:hAnsi="Times New Roman"/>
          <w:szCs w:val="22"/>
          <w:lang w:val="sq-AL"/>
        </w:rPr>
        <w:t xml:space="preserve">Sistemi shqiptar i parandalimit të financimit të terrorizmit i është nënshtruar vlerësimit në kuadër të </w:t>
      </w:r>
      <w:r w:rsidRPr="004D3FAC">
        <w:rPr>
          <w:rFonts w:ascii="Times New Roman" w:eastAsia="Calibri" w:hAnsi="Times New Roman"/>
          <w:szCs w:val="22"/>
          <w:lang w:val="sq-AL"/>
        </w:rPr>
        <w:t>Raundit të 5</w:t>
      </w:r>
      <w:r w:rsidRPr="004D3FAC">
        <w:rPr>
          <w:rFonts w:ascii="Times New Roman" w:eastAsia="Calibri" w:hAnsi="Times New Roman"/>
          <w:szCs w:val="22"/>
          <w:vertAlign w:val="superscript"/>
          <w:lang w:val="sq-AL"/>
        </w:rPr>
        <w:t>të</w:t>
      </w:r>
      <w:r w:rsidRPr="004D3FAC">
        <w:rPr>
          <w:rFonts w:ascii="Times New Roman" w:eastAsia="Calibri" w:hAnsi="Times New Roman"/>
          <w:szCs w:val="22"/>
          <w:lang w:val="sq-AL"/>
        </w:rPr>
        <w:t xml:space="preserve"> të Vlerësimit për Shqipërinë</w:t>
      </w:r>
      <w:r w:rsidRPr="004D3FAC">
        <w:rPr>
          <w:rFonts w:ascii="Times New Roman" w:hAnsi="Times New Roman"/>
          <w:szCs w:val="22"/>
          <w:lang w:val="sq-AL"/>
        </w:rPr>
        <w:t xml:space="preserve"> kryer nga Komiteti </w:t>
      </w:r>
      <w:r w:rsidRPr="004D3FAC">
        <w:rPr>
          <w:rFonts w:ascii="Times New Roman" w:hAnsi="Times New Roman"/>
          <w:szCs w:val="22"/>
          <w:lang w:val="sq-AL"/>
        </w:rPr>
        <w:lastRenderedPageBreak/>
        <w:t>MONEYVAL i Këshillit të Evropës</w:t>
      </w:r>
      <w:r w:rsidRPr="004D3FAC">
        <w:rPr>
          <w:rFonts w:ascii="Times New Roman" w:hAnsi="Times New Roman"/>
          <w:szCs w:val="22"/>
          <w:vertAlign w:val="superscript"/>
          <w:lang w:val="sq-AL"/>
        </w:rPr>
        <w:footnoteReference w:id="2"/>
      </w:r>
      <w:r w:rsidRPr="004D3FAC">
        <w:rPr>
          <w:rFonts w:ascii="Times New Roman" w:hAnsi="Times New Roman"/>
          <w:szCs w:val="22"/>
          <w:lang w:val="sq-AL"/>
        </w:rPr>
        <w:t xml:space="preserve">, që është organi rajonal që vlerëson për vendin tonë përputhshmërinë me rekomandimet e FATF.  Ky vlerësim ka identifikuar nevojat dhe ka bërë rekomandimet përkatëse në funksion të përputhshmërisë teknike me secilin prej Rekomandimeve të FATF-së. </w:t>
      </w:r>
    </w:p>
    <w:p w:rsidR="00190C81" w:rsidRPr="004D3FAC" w:rsidRDefault="00190C81" w:rsidP="00190C81">
      <w:pPr>
        <w:spacing w:line="276" w:lineRule="auto"/>
        <w:jc w:val="both"/>
        <w:rPr>
          <w:rFonts w:ascii="Times New Roman" w:hAnsi="Times New Roman"/>
          <w:szCs w:val="22"/>
          <w:lang w:val="sq-AL"/>
        </w:rPr>
      </w:pPr>
    </w:p>
    <w:p w:rsidR="00B93B4A" w:rsidRPr="004D3FAC" w:rsidRDefault="00B93B4A" w:rsidP="00B93B4A">
      <w:pPr>
        <w:spacing w:line="276" w:lineRule="auto"/>
        <w:ind w:firstLine="360"/>
        <w:jc w:val="both"/>
        <w:rPr>
          <w:rFonts w:ascii="Times New Roman" w:hAnsi="Times New Roman"/>
          <w:szCs w:val="22"/>
          <w:lang w:val="sq-AL"/>
        </w:rPr>
      </w:pPr>
      <w:r w:rsidRPr="004D3FAC">
        <w:rPr>
          <w:rFonts w:ascii="Times New Roman" w:hAnsi="Times New Roman"/>
          <w:szCs w:val="22"/>
          <w:lang w:val="sq-AL"/>
        </w:rPr>
        <w:t xml:space="preserve">Me këtë projektligj synohet përmbushja e detyrimeve që rrjedhin nga Rekomandimi 6 i FATF dhe kriteret përkatëse të këtij rekomandimi, i cili në tërësi është vlerësuar si pjesërisht i përmbushur. Vlen të evidentohet rëndësia e posaçme  e përmbushjes së detyrimeve që rrjedhin nga Rekomandimi 6 pasi është në grupin e atyre që konsiderohen kyçe në sistem parandalues dhe goditës ndaj terrorizmit dhe financimit të tij. </w:t>
      </w:r>
    </w:p>
    <w:p w:rsidR="00190C81" w:rsidRPr="004D3FAC" w:rsidRDefault="00190C81" w:rsidP="00190C81">
      <w:pPr>
        <w:spacing w:line="276" w:lineRule="auto"/>
        <w:ind w:firstLine="360"/>
        <w:jc w:val="both"/>
        <w:rPr>
          <w:rFonts w:ascii="Times New Roman" w:hAnsi="Times New Roman"/>
          <w:szCs w:val="22"/>
          <w:lang w:val="sq-AL"/>
        </w:rPr>
      </w:pPr>
    </w:p>
    <w:p w:rsidR="00B93B4A" w:rsidRPr="004D3FAC" w:rsidRDefault="00B93B4A" w:rsidP="00B93B4A">
      <w:pPr>
        <w:spacing w:line="276" w:lineRule="auto"/>
        <w:ind w:firstLine="360"/>
        <w:jc w:val="both"/>
        <w:rPr>
          <w:rFonts w:ascii="Times New Roman" w:hAnsi="Times New Roman"/>
          <w:szCs w:val="22"/>
          <w:lang w:val="sq-AL"/>
        </w:rPr>
      </w:pPr>
      <w:r w:rsidRPr="004D3FAC">
        <w:rPr>
          <w:rFonts w:ascii="Times New Roman" w:hAnsi="Times New Roman"/>
          <w:szCs w:val="22"/>
          <w:lang w:val="sq-AL"/>
        </w:rPr>
        <w:t>Në pasqyrim të gjetjeve të raportit për pjesën takuese dhe në funksion të rritjes së efektivitetit dhe përputhshmërisë teknike të sistemit në parandalim të financimit të terrorizmit dhe zbatim në kohë dhe me efektivitet të masave të kërkuara nga Këshilli i Sigurimit të OKB, janë përpiluar dhe amendamentet që përmban ky projektligj.</w:t>
      </w:r>
    </w:p>
    <w:p w:rsidR="00190C81" w:rsidRPr="004D3FAC" w:rsidRDefault="00190C81" w:rsidP="000A2EA0">
      <w:pPr>
        <w:jc w:val="both"/>
        <w:rPr>
          <w:rStyle w:val="fontstyle01"/>
          <w:rFonts w:ascii="Times New Roman" w:hAnsi="Times New Roman"/>
          <w:color w:val="auto"/>
          <w:sz w:val="22"/>
          <w:szCs w:val="22"/>
          <w:lang w:val="sq-AL"/>
        </w:rPr>
      </w:pPr>
    </w:p>
    <w:p w:rsidR="00DE170E" w:rsidRPr="004D3FAC" w:rsidRDefault="000A2EA0" w:rsidP="000A2EA0">
      <w:pPr>
        <w:jc w:val="both"/>
        <w:rPr>
          <w:rStyle w:val="fontstyle01"/>
          <w:rFonts w:ascii="Times New Roman" w:hAnsi="Times New Roman"/>
          <w:color w:val="auto"/>
          <w:sz w:val="22"/>
          <w:szCs w:val="22"/>
          <w:lang w:val="sq-AL"/>
        </w:rPr>
      </w:pPr>
      <w:r w:rsidRPr="004D3FAC">
        <w:rPr>
          <w:rStyle w:val="fontstyle01"/>
          <w:rFonts w:ascii="Times New Roman" w:hAnsi="Times New Roman"/>
          <w:color w:val="auto"/>
          <w:sz w:val="22"/>
          <w:szCs w:val="22"/>
          <w:lang w:val="sq-AL"/>
        </w:rPr>
        <w:t>Nisma p</w:t>
      </w:r>
      <w:r w:rsidR="00BD1948" w:rsidRPr="004D3FAC">
        <w:rPr>
          <w:rStyle w:val="fontstyle01"/>
          <w:rFonts w:ascii="Times New Roman" w:hAnsi="Times New Roman"/>
          <w:color w:val="auto"/>
          <w:sz w:val="22"/>
          <w:szCs w:val="22"/>
          <w:lang w:val="sq-AL"/>
        </w:rPr>
        <w:t>ë</w:t>
      </w:r>
      <w:r w:rsidRPr="004D3FAC">
        <w:rPr>
          <w:rStyle w:val="fontstyle01"/>
          <w:rFonts w:ascii="Times New Roman" w:hAnsi="Times New Roman"/>
          <w:color w:val="auto"/>
          <w:sz w:val="22"/>
          <w:szCs w:val="22"/>
          <w:lang w:val="sq-AL"/>
        </w:rPr>
        <w:t xml:space="preserve">r hartimin e Projektligjit </w:t>
      </w:r>
      <w:r w:rsidR="00B57447" w:rsidRPr="004D3FAC">
        <w:rPr>
          <w:rFonts w:ascii="Times New Roman" w:hAnsi="Times New Roman"/>
          <w:szCs w:val="22"/>
          <w:lang w:val="sq-AL"/>
        </w:rPr>
        <w:t xml:space="preserve"> </w:t>
      </w:r>
      <w:r w:rsidRPr="004D3FAC">
        <w:rPr>
          <w:rStyle w:val="fontstyle01"/>
          <w:rFonts w:ascii="Times New Roman" w:hAnsi="Times New Roman"/>
          <w:color w:val="auto"/>
          <w:sz w:val="22"/>
          <w:szCs w:val="22"/>
          <w:lang w:val="sq-AL"/>
        </w:rPr>
        <w:t>vjen n</w:t>
      </w:r>
      <w:r w:rsidR="00BD1948" w:rsidRPr="004D3FAC">
        <w:rPr>
          <w:rStyle w:val="fontstyle01"/>
          <w:rFonts w:ascii="Times New Roman" w:hAnsi="Times New Roman"/>
          <w:color w:val="auto"/>
          <w:sz w:val="22"/>
          <w:szCs w:val="22"/>
          <w:lang w:val="sq-AL"/>
        </w:rPr>
        <w:t>ë</w:t>
      </w:r>
      <w:r w:rsidRPr="004D3FAC">
        <w:rPr>
          <w:rStyle w:val="fontstyle01"/>
          <w:rFonts w:ascii="Times New Roman" w:hAnsi="Times New Roman"/>
          <w:color w:val="auto"/>
          <w:sz w:val="22"/>
          <w:szCs w:val="22"/>
          <w:lang w:val="sq-AL"/>
        </w:rPr>
        <w:t xml:space="preserve"> kuad</w:t>
      </w:r>
      <w:r w:rsidR="00BD1948" w:rsidRPr="004D3FAC">
        <w:rPr>
          <w:rStyle w:val="fontstyle01"/>
          <w:rFonts w:ascii="Times New Roman" w:hAnsi="Times New Roman"/>
          <w:color w:val="auto"/>
          <w:sz w:val="22"/>
          <w:szCs w:val="22"/>
          <w:lang w:val="sq-AL"/>
        </w:rPr>
        <w:t>ë</w:t>
      </w:r>
      <w:r w:rsidRPr="004D3FAC">
        <w:rPr>
          <w:rStyle w:val="fontstyle01"/>
          <w:rFonts w:ascii="Times New Roman" w:hAnsi="Times New Roman"/>
          <w:color w:val="auto"/>
          <w:sz w:val="22"/>
          <w:szCs w:val="22"/>
          <w:lang w:val="sq-AL"/>
        </w:rPr>
        <w:t>r t</w:t>
      </w:r>
      <w:r w:rsidR="00BD1948" w:rsidRPr="004D3FAC">
        <w:rPr>
          <w:rStyle w:val="fontstyle01"/>
          <w:rFonts w:ascii="Times New Roman" w:hAnsi="Times New Roman"/>
          <w:color w:val="auto"/>
          <w:sz w:val="22"/>
          <w:szCs w:val="22"/>
          <w:lang w:val="sq-AL"/>
        </w:rPr>
        <w:t>ë</w:t>
      </w:r>
      <w:r w:rsidRPr="004D3FAC">
        <w:rPr>
          <w:rStyle w:val="fontstyle01"/>
          <w:rFonts w:ascii="Times New Roman" w:hAnsi="Times New Roman"/>
          <w:color w:val="auto"/>
          <w:sz w:val="22"/>
          <w:szCs w:val="22"/>
          <w:lang w:val="sq-AL"/>
        </w:rPr>
        <w:t>:</w:t>
      </w:r>
    </w:p>
    <w:p w:rsidR="00B57447" w:rsidRPr="004D3FAC" w:rsidRDefault="00B57447" w:rsidP="000A2EA0">
      <w:pPr>
        <w:jc w:val="both"/>
        <w:rPr>
          <w:rStyle w:val="fontstyle01"/>
          <w:rFonts w:ascii="Times New Roman" w:hAnsi="Times New Roman"/>
          <w:color w:val="auto"/>
          <w:sz w:val="22"/>
          <w:szCs w:val="22"/>
          <w:lang w:val="sq-AL"/>
        </w:rPr>
      </w:pPr>
      <w:r w:rsidRPr="004D3FAC">
        <w:rPr>
          <w:rStyle w:val="fontstyle01"/>
          <w:rFonts w:ascii="Times New Roman" w:hAnsi="Times New Roman"/>
          <w:color w:val="auto"/>
          <w:sz w:val="22"/>
          <w:szCs w:val="22"/>
          <w:lang w:val="sq-AL"/>
        </w:rPr>
        <w:t xml:space="preserve">1. </w:t>
      </w:r>
      <w:r w:rsidRPr="004D3FAC">
        <w:rPr>
          <w:rFonts w:ascii="Times New Roman" w:hAnsi="Times New Roman"/>
          <w:szCs w:val="22"/>
          <w:lang w:val="sq-AL"/>
        </w:rPr>
        <w:t xml:space="preserve">Neni 13 </w:t>
      </w:r>
      <w:r w:rsidR="00C27C89" w:rsidRPr="004D3FAC">
        <w:rPr>
          <w:rFonts w:ascii="Times New Roman" w:hAnsi="Times New Roman"/>
          <w:szCs w:val="22"/>
          <w:lang w:val="sq-AL"/>
        </w:rPr>
        <w:t>i</w:t>
      </w:r>
      <w:r w:rsidRPr="004D3FAC">
        <w:rPr>
          <w:rFonts w:ascii="Times New Roman" w:hAnsi="Times New Roman"/>
          <w:szCs w:val="22"/>
          <w:lang w:val="sq-AL"/>
        </w:rPr>
        <w:t xml:space="preserve"> Konventës 198 s</w:t>
      </w:r>
      <w:r w:rsidR="00BD1948" w:rsidRPr="004D3FAC">
        <w:rPr>
          <w:rFonts w:ascii="Times New Roman" w:hAnsi="Times New Roman"/>
          <w:szCs w:val="22"/>
          <w:lang w:val="sq-AL"/>
        </w:rPr>
        <w:t>ë</w:t>
      </w:r>
      <w:r w:rsidRPr="004D3FAC">
        <w:rPr>
          <w:rFonts w:ascii="Times New Roman" w:hAnsi="Times New Roman"/>
          <w:szCs w:val="22"/>
          <w:lang w:val="sq-AL"/>
        </w:rPr>
        <w:t xml:space="preserve"> KiE, “Për pastrimin, kërkimin, kapjen dhe konfiskimin e produkteve të  krimit dhe për financimin e terrorizmit”</w:t>
      </w:r>
      <w:r w:rsidR="00190C81" w:rsidRPr="004D3FAC">
        <w:rPr>
          <w:rFonts w:ascii="Times New Roman" w:hAnsi="Times New Roman"/>
          <w:szCs w:val="22"/>
          <w:lang w:val="sq-AL"/>
        </w:rPr>
        <w:t xml:space="preserve"> </w:t>
      </w:r>
    </w:p>
    <w:p w:rsidR="000A2EA0" w:rsidRPr="004D3FAC" w:rsidRDefault="00B57447" w:rsidP="000A2EA0">
      <w:pPr>
        <w:jc w:val="both"/>
        <w:rPr>
          <w:rStyle w:val="fontstyle01"/>
          <w:rFonts w:ascii="Times New Roman" w:hAnsi="Times New Roman"/>
          <w:color w:val="auto"/>
          <w:sz w:val="22"/>
          <w:szCs w:val="22"/>
          <w:lang w:val="sq-AL"/>
        </w:rPr>
      </w:pPr>
      <w:r w:rsidRPr="004D3FAC">
        <w:rPr>
          <w:rStyle w:val="fontstyle01"/>
          <w:rFonts w:ascii="Times New Roman" w:hAnsi="Times New Roman"/>
          <w:color w:val="auto"/>
          <w:sz w:val="22"/>
          <w:szCs w:val="22"/>
          <w:lang w:val="sq-AL"/>
        </w:rPr>
        <w:t xml:space="preserve">2. </w:t>
      </w:r>
      <w:r w:rsidR="000A2EA0" w:rsidRPr="004D3FAC">
        <w:rPr>
          <w:rStyle w:val="fontstyle01"/>
          <w:rFonts w:ascii="Times New Roman" w:hAnsi="Times New Roman"/>
          <w:color w:val="auto"/>
          <w:sz w:val="22"/>
          <w:szCs w:val="22"/>
          <w:lang w:val="sq-AL"/>
        </w:rPr>
        <w:t xml:space="preserve">Rekomandimeve </w:t>
      </w:r>
      <w:r w:rsidR="003039F6" w:rsidRPr="004D3FAC">
        <w:rPr>
          <w:rStyle w:val="fontstyle01"/>
          <w:rFonts w:ascii="Times New Roman" w:hAnsi="Times New Roman"/>
          <w:color w:val="auto"/>
          <w:sz w:val="22"/>
          <w:szCs w:val="22"/>
          <w:lang w:val="sq-AL"/>
        </w:rPr>
        <w:t>Grupit i Posaçëm i Veprimit Financiar (FATF)</w:t>
      </w:r>
    </w:p>
    <w:p w:rsidR="00B57447" w:rsidRPr="004D3FAC" w:rsidRDefault="00B57447" w:rsidP="00B57447">
      <w:pPr>
        <w:jc w:val="both"/>
        <w:rPr>
          <w:rStyle w:val="fontstyle01"/>
          <w:rFonts w:ascii="Times New Roman" w:hAnsi="Times New Roman"/>
          <w:color w:val="auto"/>
          <w:sz w:val="22"/>
          <w:szCs w:val="22"/>
          <w:lang w:val="sq-AL"/>
        </w:rPr>
      </w:pPr>
      <w:r w:rsidRPr="004D3FAC">
        <w:rPr>
          <w:rStyle w:val="fontstyle01"/>
          <w:rFonts w:ascii="Times New Roman" w:hAnsi="Times New Roman"/>
          <w:color w:val="auto"/>
          <w:sz w:val="22"/>
          <w:szCs w:val="22"/>
          <w:lang w:val="sq-AL"/>
        </w:rPr>
        <w:t>3. Gjetjeve t</w:t>
      </w:r>
      <w:r w:rsidR="00BD1948" w:rsidRPr="004D3FAC">
        <w:rPr>
          <w:rStyle w:val="fontstyle01"/>
          <w:rFonts w:ascii="Times New Roman" w:hAnsi="Times New Roman"/>
          <w:color w:val="auto"/>
          <w:sz w:val="22"/>
          <w:szCs w:val="22"/>
          <w:lang w:val="sq-AL"/>
        </w:rPr>
        <w:t>ë</w:t>
      </w:r>
      <w:r w:rsidRPr="004D3FAC">
        <w:rPr>
          <w:rStyle w:val="fontstyle01"/>
          <w:rFonts w:ascii="Times New Roman" w:hAnsi="Times New Roman"/>
          <w:color w:val="auto"/>
          <w:sz w:val="22"/>
          <w:szCs w:val="22"/>
          <w:lang w:val="sq-AL"/>
        </w:rPr>
        <w:t xml:space="preserve"> Komitetit MONEYVAL;</w:t>
      </w:r>
    </w:p>
    <w:p w:rsidR="00B57447" w:rsidRPr="004D3FAC" w:rsidRDefault="00B57447" w:rsidP="000A2EA0">
      <w:pPr>
        <w:jc w:val="both"/>
        <w:rPr>
          <w:rFonts w:ascii="Times New Roman" w:hAnsi="Times New Roman"/>
          <w:szCs w:val="22"/>
          <w:lang w:val="sq-AL"/>
        </w:rPr>
      </w:pPr>
    </w:p>
    <w:p w:rsidR="00217F27" w:rsidRPr="004D3FAC" w:rsidRDefault="00217F27" w:rsidP="00BF5937">
      <w:pPr>
        <w:pStyle w:val="Heading1"/>
        <w:ind w:firstLine="66"/>
        <w:rPr>
          <w:rFonts w:ascii="Times New Roman" w:hAnsi="Times New Roman" w:cs="Times New Roman"/>
          <w:sz w:val="22"/>
          <w:szCs w:val="22"/>
          <w:lang w:val="sq-AL"/>
        </w:rPr>
      </w:pPr>
    </w:p>
    <w:p w:rsidR="00C50922" w:rsidRPr="004D3FAC" w:rsidRDefault="00BF5937" w:rsidP="00BF5937">
      <w:pPr>
        <w:pStyle w:val="Heading1"/>
        <w:ind w:firstLine="66"/>
        <w:rPr>
          <w:rFonts w:ascii="Times New Roman" w:hAnsi="Times New Roman" w:cs="Times New Roman"/>
          <w:sz w:val="22"/>
          <w:szCs w:val="22"/>
          <w:lang w:val="sq-AL"/>
        </w:rPr>
      </w:pPr>
      <w:r w:rsidRPr="004D3FAC">
        <w:rPr>
          <w:rFonts w:ascii="Times New Roman" w:hAnsi="Times New Roman" w:cs="Times New Roman"/>
          <w:sz w:val="22"/>
          <w:szCs w:val="22"/>
          <w:lang w:val="sq-AL"/>
        </w:rPr>
        <w:t>Problemi në shqyrtim</w:t>
      </w:r>
    </w:p>
    <w:p w:rsidR="00D55BD1" w:rsidRPr="004D3FAC" w:rsidRDefault="00D55BD1" w:rsidP="00D55BD1">
      <w:pPr>
        <w:rPr>
          <w:rFonts w:ascii="Times New Roman" w:hAnsi="Times New Roman"/>
          <w:szCs w:val="22"/>
          <w:lang w:val="sq-AL"/>
        </w:rPr>
      </w:pPr>
    </w:p>
    <w:p w:rsidR="008D1611" w:rsidRPr="004D3FAC" w:rsidRDefault="008D1611" w:rsidP="008D1611">
      <w:pPr>
        <w:pStyle w:val="NoSpacing"/>
        <w:numPr>
          <w:ilvl w:val="0"/>
          <w:numId w:val="8"/>
        </w:numPr>
        <w:rPr>
          <w:rStyle w:val="Strong"/>
          <w:rFonts w:ascii="Times New Roman" w:hAnsi="Times New Roman"/>
          <w:b w:val="0"/>
          <w:i/>
          <w:szCs w:val="22"/>
          <w:lang w:val="sq-AL"/>
        </w:rPr>
      </w:pPr>
      <w:r w:rsidRPr="004D3FAC">
        <w:rPr>
          <w:rStyle w:val="Strong"/>
          <w:rFonts w:ascii="Times New Roman" w:hAnsi="Times New Roman"/>
          <w:b w:val="0"/>
          <w:i/>
          <w:szCs w:val="22"/>
          <w:lang w:val="sq-AL"/>
        </w:rPr>
        <w:t>Përshkruani natyrën e problemit</w:t>
      </w:r>
      <w:r w:rsidR="00573E8A" w:rsidRPr="004D3FAC">
        <w:rPr>
          <w:rStyle w:val="Strong"/>
          <w:rFonts w:ascii="Times New Roman" w:hAnsi="Times New Roman"/>
          <w:b w:val="0"/>
          <w:i/>
          <w:szCs w:val="22"/>
          <w:lang w:val="sq-AL"/>
        </w:rPr>
        <w:t>.</w:t>
      </w:r>
    </w:p>
    <w:p w:rsidR="008D1611" w:rsidRPr="004D3FAC" w:rsidRDefault="008D1611" w:rsidP="008D1611">
      <w:pPr>
        <w:pStyle w:val="NoSpacing"/>
        <w:numPr>
          <w:ilvl w:val="0"/>
          <w:numId w:val="8"/>
        </w:numPr>
        <w:rPr>
          <w:rStyle w:val="Strong"/>
          <w:rFonts w:ascii="Times New Roman" w:hAnsi="Times New Roman"/>
          <w:b w:val="0"/>
          <w:i/>
          <w:szCs w:val="22"/>
          <w:lang w:val="sq-AL"/>
        </w:rPr>
      </w:pPr>
      <w:r w:rsidRPr="004D3FAC">
        <w:rPr>
          <w:rStyle w:val="Strong"/>
          <w:rFonts w:ascii="Times New Roman" w:hAnsi="Times New Roman"/>
          <w:b w:val="0"/>
          <w:i/>
          <w:szCs w:val="22"/>
          <w:lang w:val="sq-AL"/>
        </w:rPr>
        <w:t>Identifikoni shkaqet e problemit</w:t>
      </w:r>
      <w:r w:rsidR="00573E8A" w:rsidRPr="004D3FAC">
        <w:rPr>
          <w:rStyle w:val="Strong"/>
          <w:rFonts w:ascii="Times New Roman" w:hAnsi="Times New Roman"/>
          <w:b w:val="0"/>
          <w:i/>
          <w:szCs w:val="22"/>
          <w:lang w:val="sq-AL"/>
        </w:rPr>
        <w:t>.</w:t>
      </w:r>
    </w:p>
    <w:p w:rsidR="008D1611" w:rsidRPr="004D3FAC" w:rsidRDefault="008D1611" w:rsidP="008D1611">
      <w:pPr>
        <w:pStyle w:val="NoSpacing"/>
        <w:numPr>
          <w:ilvl w:val="0"/>
          <w:numId w:val="8"/>
        </w:numPr>
        <w:rPr>
          <w:rStyle w:val="Strong"/>
          <w:rFonts w:ascii="Times New Roman" w:hAnsi="Times New Roman"/>
          <w:b w:val="0"/>
          <w:i/>
          <w:szCs w:val="22"/>
          <w:lang w:val="sq-AL"/>
        </w:rPr>
      </w:pPr>
      <w:r w:rsidRPr="004D3FAC">
        <w:rPr>
          <w:rStyle w:val="Strong"/>
          <w:rFonts w:ascii="Times New Roman" w:hAnsi="Times New Roman"/>
          <w:b w:val="0"/>
          <w:i/>
          <w:szCs w:val="22"/>
          <w:lang w:val="sq-AL"/>
        </w:rPr>
        <w:t>Përshkruani shtrirjen e problemit</w:t>
      </w:r>
      <w:r w:rsidR="00573E8A" w:rsidRPr="004D3FAC">
        <w:rPr>
          <w:rStyle w:val="Strong"/>
          <w:rFonts w:ascii="Times New Roman" w:hAnsi="Times New Roman"/>
          <w:b w:val="0"/>
          <w:i/>
          <w:szCs w:val="22"/>
          <w:lang w:val="sq-AL"/>
        </w:rPr>
        <w:t>.</w:t>
      </w:r>
    </w:p>
    <w:p w:rsidR="008D1611" w:rsidRPr="004D3FAC" w:rsidRDefault="008D1611" w:rsidP="008D1611">
      <w:pPr>
        <w:pStyle w:val="NoSpacing"/>
        <w:numPr>
          <w:ilvl w:val="0"/>
          <w:numId w:val="8"/>
        </w:numPr>
        <w:rPr>
          <w:rStyle w:val="Strong"/>
          <w:rFonts w:ascii="Times New Roman" w:hAnsi="Times New Roman"/>
          <w:b w:val="0"/>
          <w:i/>
          <w:szCs w:val="22"/>
          <w:lang w:val="sq-AL"/>
        </w:rPr>
      </w:pPr>
      <w:r w:rsidRPr="004D3FAC">
        <w:rPr>
          <w:rStyle w:val="Strong"/>
          <w:rFonts w:ascii="Times New Roman" w:hAnsi="Times New Roman"/>
          <w:b w:val="0"/>
          <w:i/>
          <w:szCs w:val="22"/>
          <w:lang w:val="sq-AL"/>
        </w:rPr>
        <w:t>Identifikoni grupet e prekura nga ky problem - qeveria / biznesi / shoqëria civile / qytetarët</w:t>
      </w:r>
      <w:r w:rsidR="00573E8A" w:rsidRPr="004D3FAC">
        <w:rPr>
          <w:rStyle w:val="Strong"/>
          <w:rFonts w:ascii="Times New Roman" w:hAnsi="Times New Roman"/>
          <w:b w:val="0"/>
          <w:i/>
          <w:szCs w:val="22"/>
          <w:lang w:val="sq-AL"/>
        </w:rPr>
        <w:t>.</w:t>
      </w:r>
    </w:p>
    <w:p w:rsidR="0013699E" w:rsidRPr="004D3FAC" w:rsidRDefault="00573E8A" w:rsidP="008D1611">
      <w:pPr>
        <w:pStyle w:val="NoSpacing"/>
        <w:numPr>
          <w:ilvl w:val="0"/>
          <w:numId w:val="8"/>
        </w:numPr>
        <w:rPr>
          <w:rFonts w:ascii="Times New Roman" w:eastAsiaTheme="majorEastAsia" w:hAnsi="Times New Roman"/>
          <w:i/>
          <w:szCs w:val="22"/>
          <w:lang w:val="sq-AL"/>
        </w:rPr>
      </w:pPr>
      <w:r w:rsidRPr="004D3FAC">
        <w:rPr>
          <w:rStyle w:val="Strong"/>
          <w:rFonts w:ascii="Times New Roman" w:hAnsi="Times New Roman"/>
          <w:b w:val="0"/>
          <w:i/>
          <w:szCs w:val="22"/>
          <w:lang w:val="sq-AL"/>
        </w:rPr>
        <w:t>Vlerësoni</w:t>
      </w:r>
      <w:r w:rsidR="008D1611" w:rsidRPr="004D3FAC">
        <w:rPr>
          <w:rStyle w:val="Strong"/>
          <w:rFonts w:ascii="Times New Roman" w:hAnsi="Times New Roman"/>
          <w:b w:val="0"/>
          <w:i/>
          <w:szCs w:val="22"/>
          <w:lang w:val="sq-AL"/>
        </w:rPr>
        <w:t xml:space="preserve"> nëse problemi mund të </w:t>
      </w:r>
      <w:r w:rsidR="00871FC1" w:rsidRPr="004D3FAC">
        <w:rPr>
          <w:rStyle w:val="Strong"/>
          <w:rFonts w:ascii="Times New Roman" w:hAnsi="Times New Roman"/>
          <w:b w:val="0"/>
          <w:i/>
          <w:szCs w:val="22"/>
          <w:lang w:val="sq-AL"/>
        </w:rPr>
        <w:t>trajtohet</w:t>
      </w:r>
      <w:r w:rsidR="008D1611" w:rsidRPr="004D3FAC">
        <w:rPr>
          <w:rStyle w:val="Strong"/>
          <w:rFonts w:ascii="Times New Roman" w:hAnsi="Times New Roman"/>
          <w:b w:val="0"/>
          <w:i/>
          <w:szCs w:val="22"/>
          <w:lang w:val="sq-AL"/>
        </w:rPr>
        <w:t xml:space="preserve"> ose jo përmes një ndryshimi të politikave</w:t>
      </w:r>
      <w:r w:rsidRPr="004D3FAC">
        <w:rPr>
          <w:rStyle w:val="Strong"/>
          <w:rFonts w:ascii="Times New Roman" w:hAnsi="Times New Roman"/>
          <w:b w:val="0"/>
          <w:i/>
          <w:szCs w:val="22"/>
          <w:lang w:val="sq-AL"/>
        </w:rPr>
        <w:t>.</w:t>
      </w:r>
    </w:p>
    <w:p w:rsidR="00DE170E" w:rsidRPr="004D3FAC" w:rsidRDefault="00DE170E" w:rsidP="008428C8">
      <w:pPr>
        <w:ind w:left="720"/>
        <w:rPr>
          <w:rFonts w:ascii="Times New Roman" w:hAnsi="Times New Roman"/>
          <w:szCs w:val="22"/>
          <w:lang w:val="sq-AL"/>
        </w:rPr>
      </w:pPr>
    </w:p>
    <w:p w:rsidR="002F0C37" w:rsidRPr="004D3FAC" w:rsidRDefault="00B57447" w:rsidP="00E7650D">
      <w:pPr>
        <w:rPr>
          <w:rFonts w:ascii="Times New Roman" w:hAnsi="Times New Roman"/>
          <w:szCs w:val="22"/>
          <w:lang w:val="sq-AL"/>
        </w:rPr>
      </w:pPr>
      <w:r w:rsidRPr="004D3FAC">
        <w:rPr>
          <w:rStyle w:val="fontstyle01"/>
          <w:rFonts w:ascii="Times New Roman" w:hAnsi="Times New Roman"/>
          <w:color w:val="auto"/>
          <w:sz w:val="22"/>
          <w:szCs w:val="22"/>
          <w:lang w:val="sq-AL"/>
        </w:rPr>
        <w:t>Komiteti i MONEYVAL</w:t>
      </w:r>
      <w:r w:rsidRPr="004D3FAC">
        <w:rPr>
          <w:rFonts w:ascii="Times New Roman" w:hAnsi="Times New Roman"/>
          <w:szCs w:val="22"/>
          <w:lang w:val="sq-AL"/>
        </w:rPr>
        <w:t xml:space="preserve"> ka identifikuar nevojat dhe ka bërë rekomandimet përkatëse në funksion të efektivitetit të sistemit dhe përputhshmërisë teknike me Rekomandimet e FATF-së</w:t>
      </w:r>
      <w:r w:rsidR="007E292B" w:rsidRPr="004D3FAC">
        <w:rPr>
          <w:rFonts w:ascii="Times New Roman" w:hAnsi="Times New Roman"/>
          <w:szCs w:val="22"/>
          <w:lang w:val="sq-AL"/>
        </w:rPr>
        <w:t>.</w:t>
      </w:r>
      <w:r w:rsidR="007363E5" w:rsidRPr="004D3FAC">
        <w:rPr>
          <w:rFonts w:ascii="Times New Roman" w:hAnsi="Times New Roman"/>
          <w:szCs w:val="22"/>
          <w:lang w:val="sq-AL"/>
        </w:rPr>
        <w:t xml:space="preserve"> </w:t>
      </w:r>
    </w:p>
    <w:p w:rsidR="002F0C37" w:rsidRPr="004D3FAC" w:rsidRDefault="002F0C37" w:rsidP="002F0C37">
      <w:pPr>
        <w:autoSpaceDE w:val="0"/>
        <w:autoSpaceDN w:val="0"/>
        <w:adjustRightInd w:val="0"/>
        <w:spacing w:line="276" w:lineRule="auto"/>
        <w:contextualSpacing/>
        <w:jc w:val="both"/>
        <w:rPr>
          <w:rFonts w:ascii="Times New Roman" w:hAnsi="Times New Roman"/>
          <w:szCs w:val="22"/>
        </w:rPr>
      </w:pPr>
      <w:r w:rsidRPr="004D3FAC">
        <w:rPr>
          <w:rFonts w:ascii="Times New Roman" w:hAnsi="Times New Roman"/>
          <w:szCs w:val="22"/>
        </w:rPr>
        <w:t>Shqipëria ka një mekanizëm formal për identifikimin e subjekteve potenciale për shpallje. Sidoqoftë, kriteret e përdorura nga autoritet kombëtare për identifikimin duket se nuk mbulojnë sipërmarrjet që lidhen me personat apo entet e shpallura siç parashikohet nga Rezolutat përkatëse të Këshillit të Sigurimit të OKB-së</w:t>
      </w:r>
    </w:p>
    <w:p w:rsidR="002F0C37" w:rsidRPr="004D3FAC" w:rsidRDefault="002F0C37" w:rsidP="002F0C37">
      <w:pPr>
        <w:autoSpaceDE w:val="0"/>
        <w:autoSpaceDN w:val="0"/>
        <w:adjustRightInd w:val="0"/>
        <w:spacing w:line="276" w:lineRule="auto"/>
        <w:contextualSpacing/>
        <w:jc w:val="both"/>
        <w:rPr>
          <w:rFonts w:ascii="Times New Roman" w:eastAsia="MS Mincho" w:hAnsi="Times New Roman"/>
          <w:szCs w:val="22"/>
          <w:lang w:val="en-US"/>
        </w:rPr>
      </w:pPr>
      <w:r w:rsidRPr="004D3FAC">
        <w:rPr>
          <w:rFonts w:ascii="Times New Roman" w:eastAsia="MS Mincho" w:hAnsi="Times New Roman"/>
          <w:szCs w:val="22"/>
          <w:lang w:val="en-US"/>
        </w:rPr>
        <w:t xml:space="preserve">Ligji “Për parandalimin e pastrimit të parave”, nuk përcakton veprimet që duhen kryer nga subjektet raportuese në bazë të urdhërit të bllokimit . Ligji nuk parashikon nëse mekanizmi i bllokimit do të shtrihet tek fondet të cilat nuk janë në pronësi por janë nën kontrollin e personave të shpallur. </w:t>
      </w:r>
    </w:p>
    <w:p w:rsidR="002F0C37" w:rsidRPr="004D3FAC" w:rsidRDefault="002F0C37" w:rsidP="002F0C37">
      <w:pPr>
        <w:autoSpaceDE w:val="0"/>
        <w:autoSpaceDN w:val="0"/>
        <w:adjustRightInd w:val="0"/>
        <w:spacing w:line="276" w:lineRule="auto"/>
        <w:contextualSpacing/>
        <w:jc w:val="both"/>
        <w:rPr>
          <w:rFonts w:ascii="Times New Roman" w:eastAsia="MS Mincho" w:hAnsi="Times New Roman"/>
          <w:szCs w:val="22"/>
          <w:lang w:val="en-US"/>
        </w:rPr>
      </w:pPr>
      <w:r w:rsidRPr="004D3FAC">
        <w:rPr>
          <w:rFonts w:ascii="Times New Roman" w:eastAsia="MS Mincho" w:hAnsi="Times New Roman"/>
          <w:szCs w:val="22"/>
          <w:lang w:val="en-US"/>
        </w:rPr>
        <w:lastRenderedPageBreak/>
        <w:t>Gjithashtu, ligji aktual, nuk përmban ndonjë detyrim të shprehur për të zbatuar drejtpërsëdrejti sanksionet e OKB-së kundër financimit të terrorizmit. Duke qenë se ligji nuk përkufizon konceptin “bllokim” është e paqartë çfarë veprimi do kryhet nga subjekti raportues. Me përjashtim të subjekteve raportuese, detyrimi për bllokimin e fondeve dhe aseteve të personave të shpallur nuk shtrihet tek asnjë person tjetër.Mungojnë mekanizmat bllokues për rastet e agjencive ligjzbatuese. Vonesat në pasqyrim mund të rezultojnë në njoftim paraprak de facto të personave apo enteve të interesuara.</w:t>
      </w:r>
    </w:p>
    <w:p w:rsidR="002F0C37" w:rsidRPr="004D3FAC" w:rsidRDefault="002F0C37" w:rsidP="002F0C37">
      <w:pPr>
        <w:autoSpaceDE w:val="0"/>
        <w:autoSpaceDN w:val="0"/>
        <w:adjustRightInd w:val="0"/>
        <w:spacing w:line="276" w:lineRule="auto"/>
        <w:contextualSpacing/>
        <w:jc w:val="both"/>
        <w:rPr>
          <w:rFonts w:ascii="Times New Roman" w:eastAsia="Calibri" w:hAnsi="Times New Roman"/>
          <w:szCs w:val="22"/>
          <w:lang w:val="sq-AL"/>
        </w:rPr>
      </w:pPr>
      <w:r w:rsidRPr="004D3FAC">
        <w:rPr>
          <w:rFonts w:ascii="Times New Roman" w:hAnsi="Times New Roman"/>
          <w:szCs w:val="22"/>
        </w:rPr>
        <w:t>Nuk parashikohet ndonjë detyrim që të ndiqen proçedurat dhe formularët standard , siç janë miratuar nga Komitetet relevante.</w:t>
      </w:r>
      <w:r w:rsidRPr="004D3FAC">
        <w:rPr>
          <w:rFonts w:ascii="Times New Roman" w:eastAsia="Calibri" w:hAnsi="Times New Roman"/>
          <w:szCs w:val="22"/>
          <w:lang w:val="sq-AL"/>
        </w:rPr>
        <w:t xml:space="preserve"> Në Shqipëri nuk ka asnjë parashikim ligjor të posaçëm që cakton pro</w:t>
      </w:r>
      <w:r w:rsidRPr="004D3FAC">
        <w:rPr>
          <w:rFonts w:ascii="Times New Roman" w:eastAsia="Calibri" w:hAnsi="Times New Roman"/>
          <w:szCs w:val="22"/>
          <w:lang w:eastAsia="ja-JP"/>
        </w:rPr>
        <w:t>ç</w:t>
      </w:r>
      <w:r w:rsidRPr="004D3FAC">
        <w:rPr>
          <w:rFonts w:ascii="Times New Roman" w:eastAsia="Calibri" w:hAnsi="Times New Roman"/>
          <w:szCs w:val="22"/>
          <w:lang w:val="sq-AL" w:eastAsia="ja-JP"/>
        </w:rPr>
        <w:t>edurat</w:t>
      </w:r>
      <w:r w:rsidRPr="004D3FAC">
        <w:rPr>
          <w:rFonts w:ascii="Times New Roman" w:eastAsia="Calibri" w:hAnsi="Times New Roman"/>
          <w:szCs w:val="22"/>
          <w:lang w:val="sq-AL"/>
        </w:rPr>
        <w:t xml:space="preserve"> për të kërkuar nga shtete tjera zbatimin e masave në kuadët të mekanizmit të ngrirjes, dhe sigurimin e informacionit identifikues.</w:t>
      </w:r>
    </w:p>
    <w:p w:rsidR="002F0C37" w:rsidRPr="004D3FAC" w:rsidRDefault="002F0C37" w:rsidP="002F0C37">
      <w:pPr>
        <w:rPr>
          <w:rFonts w:ascii="Times New Roman" w:hAnsi="Times New Roman"/>
          <w:szCs w:val="22"/>
          <w:lang w:val="en-US"/>
        </w:rPr>
      </w:pPr>
      <w:r w:rsidRPr="004D3FAC">
        <w:rPr>
          <w:rFonts w:ascii="Times New Roman" w:hAnsi="Times New Roman"/>
          <w:szCs w:val="22"/>
        </w:rPr>
        <w:t>Kështu që, edhe pse Shqipëria ka marrë hapa për të përshpejtuar zbatimin e sanksioneve që lidhen me terrorizmin, kjo është sidoqoftë akoma e papajtueshme me kërkesën për t’i zbatuar sanksionet “pa vonesë”. N</w:t>
      </w:r>
      <w:r w:rsidR="007C4ADF" w:rsidRPr="004D3FAC">
        <w:rPr>
          <w:rFonts w:ascii="Times New Roman" w:hAnsi="Times New Roman"/>
          <w:szCs w:val="22"/>
        </w:rPr>
        <w:t>ë</w:t>
      </w:r>
      <w:r w:rsidRPr="004D3FAC">
        <w:rPr>
          <w:rFonts w:ascii="Times New Roman" w:hAnsi="Times New Roman"/>
          <w:szCs w:val="22"/>
        </w:rPr>
        <w:t xml:space="preserve"> ligj mungojnë proçedurat për zhbllokimin e fondeve të përsonave apo enteve të prekur padrejtësisht si dhe proçedurat për paraqitjen e kërkesave për heqje nga lista e personave të shpallur pranë Komiteteve sanksionuese të OKB-së 1267/1989 dhe 1988.</w:t>
      </w:r>
    </w:p>
    <w:p w:rsidR="002F0C37" w:rsidRPr="004D3FAC" w:rsidRDefault="002F0C37" w:rsidP="00E7650D">
      <w:pPr>
        <w:rPr>
          <w:rFonts w:ascii="Times New Roman" w:hAnsi="Times New Roman"/>
          <w:szCs w:val="22"/>
          <w:lang w:val="sq-AL"/>
        </w:rPr>
      </w:pPr>
    </w:p>
    <w:p w:rsidR="00E7650D" w:rsidRPr="004D3FAC" w:rsidRDefault="00E7650D" w:rsidP="00E7650D">
      <w:pPr>
        <w:rPr>
          <w:rFonts w:ascii="Times New Roman" w:hAnsi="Times New Roman"/>
          <w:szCs w:val="22"/>
          <w:lang w:val="en-US"/>
        </w:rPr>
      </w:pPr>
      <w:r w:rsidRPr="004D3FAC">
        <w:rPr>
          <w:rFonts w:ascii="Times New Roman" w:hAnsi="Times New Roman"/>
          <w:szCs w:val="22"/>
          <w:lang w:val="sq-AL"/>
        </w:rPr>
        <w:t>Sipas MONEYVAL, pavar</w:t>
      </w:r>
      <w:r w:rsidR="007C4ADF" w:rsidRPr="004D3FAC">
        <w:rPr>
          <w:rFonts w:ascii="Times New Roman" w:hAnsi="Times New Roman"/>
          <w:szCs w:val="22"/>
          <w:lang w:val="sq-AL"/>
        </w:rPr>
        <w:t>ë</w:t>
      </w:r>
      <w:r w:rsidRPr="004D3FAC">
        <w:rPr>
          <w:rFonts w:ascii="Times New Roman" w:hAnsi="Times New Roman"/>
          <w:szCs w:val="22"/>
          <w:lang w:val="sq-AL"/>
        </w:rPr>
        <w:t>sisht zhvillimeve t</w:t>
      </w:r>
      <w:r w:rsidR="007C4ADF" w:rsidRPr="004D3FAC">
        <w:rPr>
          <w:rFonts w:ascii="Times New Roman" w:hAnsi="Times New Roman"/>
          <w:szCs w:val="22"/>
          <w:lang w:val="sq-AL"/>
        </w:rPr>
        <w:t>ë</w:t>
      </w:r>
      <w:r w:rsidRPr="004D3FAC">
        <w:rPr>
          <w:rFonts w:ascii="Times New Roman" w:hAnsi="Times New Roman"/>
          <w:szCs w:val="22"/>
          <w:lang w:val="sq-AL"/>
        </w:rPr>
        <w:t xml:space="preserve"> konsiderueshme ligjore, </w:t>
      </w:r>
      <w:r w:rsidR="002F0C37" w:rsidRPr="004D3FAC">
        <w:rPr>
          <w:rFonts w:ascii="Times New Roman" w:hAnsi="Times New Roman"/>
          <w:szCs w:val="22"/>
          <w:lang w:val="sq-AL"/>
        </w:rPr>
        <w:t>shkak i k</w:t>
      </w:r>
      <w:r w:rsidR="007C4ADF" w:rsidRPr="004D3FAC">
        <w:rPr>
          <w:rFonts w:ascii="Times New Roman" w:hAnsi="Times New Roman"/>
          <w:szCs w:val="22"/>
          <w:lang w:val="sq-AL"/>
        </w:rPr>
        <w:t>ë</w:t>
      </w:r>
      <w:r w:rsidR="002F0C37" w:rsidRPr="004D3FAC">
        <w:rPr>
          <w:rFonts w:ascii="Times New Roman" w:hAnsi="Times New Roman"/>
          <w:szCs w:val="22"/>
          <w:lang w:val="sq-AL"/>
        </w:rPr>
        <w:t xml:space="preserve">tij problemi </w:t>
      </w:r>
      <w:r w:rsidRPr="004D3FAC">
        <w:rPr>
          <w:rFonts w:ascii="Times New Roman" w:hAnsi="Times New Roman"/>
          <w:szCs w:val="22"/>
          <w:lang w:val="sq-AL"/>
        </w:rPr>
        <w:t>mbeten disa boshll</w:t>
      </w:r>
      <w:r w:rsidR="007C4ADF" w:rsidRPr="004D3FAC">
        <w:rPr>
          <w:rFonts w:ascii="Times New Roman" w:hAnsi="Times New Roman"/>
          <w:szCs w:val="22"/>
          <w:lang w:val="sq-AL"/>
        </w:rPr>
        <w:t>ë</w:t>
      </w:r>
      <w:r w:rsidRPr="004D3FAC">
        <w:rPr>
          <w:rFonts w:ascii="Times New Roman" w:hAnsi="Times New Roman"/>
          <w:szCs w:val="22"/>
          <w:lang w:val="sq-AL"/>
        </w:rPr>
        <w:t>qe n</w:t>
      </w:r>
      <w:r w:rsidR="007C4ADF" w:rsidRPr="004D3FAC">
        <w:rPr>
          <w:rFonts w:ascii="Times New Roman" w:hAnsi="Times New Roman"/>
          <w:szCs w:val="22"/>
          <w:lang w:val="sq-AL"/>
        </w:rPr>
        <w:t>ë</w:t>
      </w:r>
      <w:r w:rsidRPr="004D3FAC">
        <w:rPr>
          <w:rFonts w:ascii="Times New Roman" w:hAnsi="Times New Roman"/>
          <w:szCs w:val="22"/>
          <w:lang w:val="sq-AL"/>
        </w:rPr>
        <w:t xml:space="preserve"> kuadrin ligjor q</w:t>
      </w:r>
      <w:r w:rsidR="007C4ADF" w:rsidRPr="004D3FAC">
        <w:rPr>
          <w:rFonts w:ascii="Times New Roman" w:hAnsi="Times New Roman"/>
          <w:szCs w:val="22"/>
          <w:lang w:val="sq-AL"/>
        </w:rPr>
        <w:t>ë</w:t>
      </w:r>
      <w:r w:rsidRPr="004D3FAC">
        <w:rPr>
          <w:rFonts w:ascii="Times New Roman" w:hAnsi="Times New Roman"/>
          <w:szCs w:val="22"/>
          <w:lang w:val="sq-AL"/>
        </w:rPr>
        <w:t xml:space="preserve"> rregullon sanksionet financiare specifike t</w:t>
      </w:r>
      <w:r w:rsidR="007C4ADF" w:rsidRPr="004D3FAC">
        <w:rPr>
          <w:rFonts w:ascii="Times New Roman" w:hAnsi="Times New Roman"/>
          <w:szCs w:val="22"/>
          <w:lang w:val="sq-AL"/>
        </w:rPr>
        <w:t>ë</w:t>
      </w:r>
      <w:r w:rsidRPr="004D3FAC">
        <w:rPr>
          <w:rFonts w:ascii="Times New Roman" w:hAnsi="Times New Roman"/>
          <w:szCs w:val="22"/>
          <w:lang w:val="sq-AL"/>
        </w:rPr>
        <w:t xml:space="preserve"> lidhura me terrorizmin dhe financimin e terrorizmit.  </w:t>
      </w:r>
    </w:p>
    <w:p w:rsidR="007E292B" w:rsidRPr="004D3FAC" w:rsidRDefault="007E292B" w:rsidP="007363E5">
      <w:pPr>
        <w:spacing w:line="276" w:lineRule="auto"/>
        <w:ind w:firstLine="360"/>
        <w:jc w:val="both"/>
        <w:rPr>
          <w:rFonts w:ascii="Times New Roman" w:hAnsi="Times New Roman"/>
          <w:szCs w:val="22"/>
          <w:lang w:val="sq-AL"/>
        </w:rPr>
      </w:pPr>
    </w:p>
    <w:p w:rsidR="007E292B" w:rsidRPr="004D3FAC" w:rsidRDefault="00B57447" w:rsidP="0084311E">
      <w:pPr>
        <w:spacing w:line="276" w:lineRule="auto"/>
        <w:jc w:val="both"/>
        <w:rPr>
          <w:rFonts w:ascii="Times New Roman" w:hAnsi="Times New Roman"/>
          <w:b/>
          <w:szCs w:val="22"/>
          <w:lang w:val="sq-AL"/>
        </w:rPr>
      </w:pPr>
      <w:r w:rsidRPr="004D3FAC">
        <w:rPr>
          <w:rFonts w:ascii="Times New Roman" w:hAnsi="Times New Roman"/>
          <w:b/>
          <w:szCs w:val="22"/>
          <w:lang w:val="sq-AL"/>
        </w:rPr>
        <w:t xml:space="preserve">Për sa </w:t>
      </w:r>
      <w:r w:rsidR="007363E5" w:rsidRPr="004D3FAC">
        <w:rPr>
          <w:rFonts w:ascii="Times New Roman" w:hAnsi="Times New Roman"/>
          <w:b/>
          <w:szCs w:val="22"/>
          <w:lang w:val="sq-AL"/>
        </w:rPr>
        <w:t>i</w:t>
      </w:r>
      <w:r w:rsidR="000B0B0A" w:rsidRPr="004D3FAC">
        <w:rPr>
          <w:rFonts w:ascii="Times New Roman" w:hAnsi="Times New Roman"/>
          <w:b/>
          <w:szCs w:val="22"/>
          <w:lang w:val="sq-AL"/>
        </w:rPr>
        <w:t xml:space="preserve"> përket përputhshmërisë teknike,</w:t>
      </w:r>
      <w:r w:rsidRPr="004D3FAC">
        <w:rPr>
          <w:rFonts w:ascii="Times New Roman" w:hAnsi="Times New Roman"/>
          <w:b/>
          <w:szCs w:val="22"/>
          <w:lang w:val="sq-AL"/>
        </w:rPr>
        <w:t xml:space="preserve"> rekomandim</w:t>
      </w:r>
      <w:r w:rsidR="0084311E" w:rsidRPr="004D3FAC">
        <w:rPr>
          <w:rFonts w:ascii="Times New Roman" w:hAnsi="Times New Roman"/>
          <w:b/>
          <w:szCs w:val="22"/>
          <w:lang w:val="sq-AL"/>
        </w:rPr>
        <w:t xml:space="preserve">i 6,“Sanksionet specifike financiare- terrorizmi dhe financimi i terrorizmit, </w:t>
      </w:r>
      <w:r w:rsidR="007C4ADF" w:rsidRPr="004D3FAC">
        <w:rPr>
          <w:rFonts w:ascii="Times New Roman" w:hAnsi="Times New Roman"/>
          <w:b/>
          <w:szCs w:val="22"/>
          <w:lang w:val="sq-AL"/>
        </w:rPr>
        <w:t>ë</w:t>
      </w:r>
      <w:r w:rsidR="00A54A83" w:rsidRPr="004D3FAC">
        <w:rPr>
          <w:rFonts w:ascii="Times New Roman" w:hAnsi="Times New Roman"/>
          <w:b/>
          <w:szCs w:val="22"/>
          <w:lang w:val="sq-AL"/>
        </w:rPr>
        <w:t>sht</w:t>
      </w:r>
      <w:r w:rsidR="007C4ADF" w:rsidRPr="004D3FAC">
        <w:rPr>
          <w:rFonts w:ascii="Times New Roman" w:hAnsi="Times New Roman"/>
          <w:b/>
          <w:szCs w:val="22"/>
          <w:lang w:val="sq-AL"/>
        </w:rPr>
        <w:t>ë</w:t>
      </w:r>
      <w:r w:rsidRPr="004D3FAC">
        <w:rPr>
          <w:rFonts w:ascii="Times New Roman" w:hAnsi="Times New Roman"/>
          <w:b/>
          <w:szCs w:val="22"/>
          <w:lang w:val="sq-AL"/>
        </w:rPr>
        <w:t xml:space="preserve"> vlerësuar pjesërisht</w:t>
      </w:r>
      <w:r w:rsidR="00A54A83" w:rsidRPr="004D3FAC">
        <w:rPr>
          <w:rFonts w:ascii="Times New Roman" w:hAnsi="Times New Roman"/>
          <w:b/>
          <w:szCs w:val="22"/>
          <w:lang w:val="sq-AL"/>
        </w:rPr>
        <w:t xml:space="preserve"> i p</w:t>
      </w:r>
      <w:r w:rsidR="007C4ADF" w:rsidRPr="004D3FAC">
        <w:rPr>
          <w:rFonts w:ascii="Times New Roman" w:hAnsi="Times New Roman"/>
          <w:b/>
          <w:szCs w:val="22"/>
          <w:lang w:val="sq-AL"/>
        </w:rPr>
        <w:t>ë</w:t>
      </w:r>
      <w:r w:rsidR="00A54A83" w:rsidRPr="004D3FAC">
        <w:rPr>
          <w:rFonts w:ascii="Times New Roman" w:hAnsi="Times New Roman"/>
          <w:b/>
          <w:szCs w:val="22"/>
          <w:lang w:val="sq-AL"/>
        </w:rPr>
        <w:t>rmbushur</w:t>
      </w:r>
      <w:r w:rsidR="0084311E" w:rsidRPr="004D3FAC">
        <w:rPr>
          <w:rFonts w:ascii="Times New Roman" w:hAnsi="Times New Roman"/>
          <w:b/>
          <w:szCs w:val="22"/>
          <w:lang w:val="sq-AL"/>
        </w:rPr>
        <w:t xml:space="preserve">.  </w:t>
      </w:r>
    </w:p>
    <w:p w:rsidR="006E53A8" w:rsidRPr="004D3FAC" w:rsidRDefault="006E53A8" w:rsidP="0084311E">
      <w:pPr>
        <w:spacing w:line="276" w:lineRule="auto"/>
        <w:jc w:val="both"/>
        <w:rPr>
          <w:rFonts w:ascii="Times New Roman" w:hAnsi="Times New Roman"/>
          <w:b/>
          <w:szCs w:val="22"/>
          <w:lang w:val="sq-AL"/>
        </w:rPr>
      </w:pPr>
    </w:p>
    <w:p w:rsidR="00B57447" w:rsidRPr="004D3FAC" w:rsidRDefault="000B0B0A" w:rsidP="001A0171">
      <w:pPr>
        <w:spacing w:line="276" w:lineRule="auto"/>
        <w:jc w:val="both"/>
        <w:rPr>
          <w:rStyle w:val="fontstyle01"/>
          <w:rFonts w:ascii="Times New Roman" w:hAnsi="Times New Roman"/>
          <w:color w:val="auto"/>
          <w:sz w:val="22"/>
          <w:szCs w:val="22"/>
          <w:lang w:val="sq-AL"/>
        </w:rPr>
      </w:pPr>
      <w:r w:rsidRPr="004D3FAC">
        <w:rPr>
          <w:rStyle w:val="fontstyle01"/>
          <w:rFonts w:ascii="Times New Roman" w:hAnsi="Times New Roman"/>
          <w:color w:val="auto"/>
          <w:sz w:val="22"/>
          <w:szCs w:val="22"/>
          <w:lang w:val="sq-AL"/>
        </w:rPr>
        <w:t>P</w:t>
      </w:r>
      <w:r w:rsidR="00BD1948" w:rsidRPr="004D3FAC">
        <w:rPr>
          <w:rStyle w:val="fontstyle01"/>
          <w:rFonts w:ascii="Times New Roman" w:hAnsi="Times New Roman"/>
          <w:color w:val="auto"/>
          <w:sz w:val="22"/>
          <w:szCs w:val="22"/>
          <w:lang w:val="sq-AL"/>
        </w:rPr>
        <w:t>ë</w:t>
      </w:r>
      <w:r w:rsidR="00A43AD2" w:rsidRPr="004D3FAC">
        <w:rPr>
          <w:rStyle w:val="fontstyle01"/>
          <w:rFonts w:ascii="Times New Roman" w:hAnsi="Times New Roman"/>
          <w:color w:val="auto"/>
          <w:sz w:val="22"/>
          <w:szCs w:val="22"/>
          <w:lang w:val="sq-AL"/>
        </w:rPr>
        <w:t xml:space="preserve">r rrjedhoje lind nevoja e </w:t>
      </w:r>
      <w:r w:rsidRPr="004D3FAC">
        <w:rPr>
          <w:rStyle w:val="fontstyle01"/>
          <w:rFonts w:ascii="Times New Roman" w:hAnsi="Times New Roman"/>
          <w:color w:val="auto"/>
          <w:sz w:val="22"/>
          <w:szCs w:val="22"/>
          <w:lang w:val="sq-AL"/>
        </w:rPr>
        <w:t>krijimit t</w:t>
      </w:r>
      <w:r w:rsidR="00BD1948" w:rsidRPr="004D3FAC">
        <w:rPr>
          <w:rStyle w:val="fontstyle01"/>
          <w:rFonts w:ascii="Times New Roman" w:hAnsi="Times New Roman"/>
          <w:color w:val="auto"/>
          <w:sz w:val="22"/>
          <w:szCs w:val="22"/>
          <w:lang w:val="sq-AL"/>
        </w:rPr>
        <w:t>ë</w:t>
      </w:r>
      <w:r w:rsidRPr="004D3FAC">
        <w:rPr>
          <w:rStyle w:val="fontstyle01"/>
          <w:rFonts w:ascii="Times New Roman" w:hAnsi="Times New Roman"/>
          <w:color w:val="auto"/>
          <w:sz w:val="22"/>
          <w:szCs w:val="22"/>
          <w:lang w:val="sq-AL"/>
        </w:rPr>
        <w:t xml:space="preserve"> nj</w:t>
      </w:r>
      <w:r w:rsidR="00BD1948" w:rsidRPr="004D3FAC">
        <w:rPr>
          <w:rStyle w:val="fontstyle01"/>
          <w:rFonts w:ascii="Times New Roman" w:hAnsi="Times New Roman"/>
          <w:color w:val="auto"/>
          <w:sz w:val="22"/>
          <w:szCs w:val="22"/>
          <w:lang w:val="sq-AL"/>
        </w:rPr>
        <w:t>ë</w:t>
      </w:r>
      <w:r w:rsidR="00A43AD2" w:rsidRPr="004D3FAC">
        <w:rPr>
          <w:rStyle w:val="fontstyle01"/>
          <w:rFonts w:ascii="Times New Roman" w:hAnsi="Times New Roman"/>
          <w:color w:val="auto"/>
          <w:sz w:val="22"/>
          <w:szCs w:val="22"/>
          <w:lang w:val="sq-AL"/>
        </w:rPr>
        <w:t xml:space="preserve"> b</w:t>
      </w:r>
      <w:r w:rsidRPr="004D3FAC">
        <w:rPr>
          <w:rStyle w:val="fontstyle01"/>
          <w:rFonts w:ascii="Times New Roman" w:hAnsi="Times New Roman"/>
          <w:color w:val="auto"/>
          <w:sz w:val="22"/>
          <w:szCs w:val="22"/>
          <w:lang w:val="sq-AL"/>
        </w:rPr>
        <w:t>aze ligjore p</w:t>
      </w:r>
      <w:r w:rsidR="00BD1948" w:rsidRPr="004D3FAC">
        <w:rPr>
          <w:rStyle w:val="fontstyle01"/>
          <w:rFonts w:ascii="Times New Roman" w:hAnsi="Times New Roman"/>
          <w:color w:val="auto"/>
          <w:sz w:val="22"/>
          <w:szCs w:val="22"/>
          <w:lang w:val="sq-AL"/>
        </w:rPr>
        <w:t>ë</w:t>
      </w:r>
      <w:r w:rsidRPr="004D3FAC">
        <w:rPr>
          <w:rStyle w:val="fontstyle01"/>
          <w:rFonts w:ascii="Times New Roman" w:hAnsi="Times New Roman"/>
          <w:color w:val="auto"/>
          <w:sz w:val="22"/>
          <w:szCs w:val="22"/>
          <w:lang w:val="sq-AL"/>
        </w:rPr>
        <w:t xml:space="preserve">r </w:t>
      </w:r>
      <w:r w:rsidR="00A43AD2" w:rsidRPr="004D3FAC">
        <w:rPr>
          <w:rStyle w:val="fontstyle01"/>
          <w:rFonts w:ascii="Times New Roman" w:hAnsi="Times New Roman"/>
          <w:color w:val="auto"/>
          <w:sz w:val="22"/>
          <w:szCs w:val="22"/>
          <w:lang w:val="sq-AL"/>
        </w:rPr>
        <w:t>adresimin e mang</w:t>
      </w:r>
      <w:r w:rsidR="00BD1948" w:rsidRPr="004D3FAC">
        <w:rPr>
          <w:rStyle w:val="fontstyle01"/>
          <w:rFonts w:ascii="Times New Roman" w:hAnsi="Times New Roman"/>
          <w:color w:val="auto"/>
          <w:sz w:val="22"/>
          <w:szCs w:val="22"/>
          <w:lang w:val="sq-AL"/>
        </w:rPr>
        <w:t>ë</w:t>
      </w:r>
      <w:r w:rsidR="00A43AD2" w:rsidRPr="004D3FAC">
        <w:rPr>
          <w:rStyle w:val="fontstyle01"/>
          <w:rFonts w:ascii="Times New Roman" w:hAnsi="Times New Roman"/>
          <w:color w:val="auto"/>
          <w:sz w:val="22"/>
          <w:szCs w:val="22"/>
          <w:lang w:val="sq-AL"/>
        </w:rPr>
        <w:t>sive</w:t>
      </w:r>
      <w:r w:rsidR="007363E5" w:rsidRPr="004D3FAC">
        <w:rPr>
          <w:rStyle w:val="fontstyle01"/>
          <w:rFonts w:ascii="Times New Roman" w:hAnsi="Times New Roman"/>
          <w:color w:val="auto"/>
          <w:sz w:val="22"/>
          <w:szCs w:val="22"/>
          <w:lang w:val="sq-AL"/>
        </w:rPr>
        <w:t xml:space="preserve"> për aq sa është fushë e z</w:t>
      </w:r>
      <w:r w:rsidR="00C27C89" w:rsidRPr="004D3FAC">
        <w:rPr>
          <w:rStyle w:val="fontstyle01"/>
          <w:rFonts w:ascii="Times New Roman" w:hAnsi="Times New Roman"/>
          <w:color w:val="auto"/>
          <w:sz w:val="22"/>
          <w:szCs w:val="22"/>
          <w:lang w:val="sq-AL"/>
        </w:rPr>
        <w:t>batimit të ligjit të propozuar.</w:t>
      </w:r>
    </w:p>
    <w:p w:rsidR="0084311E" w:rsidRPr="004D3FAC" w:rsidRDefault="007E292B" w:rsidP="0084311E">
      <w:pPr>
        <w:spacing w:line="276" w:lineRule="auto"/>
        <w:jc w:val="both"/>
        <w:rPr>
          <w:rFonts w:ascii="Times New Roman" w:hAnsi="Times New Roman"/>
          <w:szCs w:val="22"/>
          <w:lang w:val="en-US"/>
        </w:rPr>
      </w:pPr>
      <w:r w:rsidRPr="004D3FAC">
        <w:rPr>
          <w:rStyle w:val="fontstyle01"/>
          <w:rFonts w:ascii="Times New Roman" w:hAnsi="Times New Roman"/>
          <w:color w:val="auto"/>
          <w:sz w:val="22"/>
          <w:szCs w:val="22"/>
          <w:lang w:val="sq-AL"/>
        </w:rPr>
        <w:t xml:space="preserve">Grupet te cilat do te preken nga ky ndryshim jane </w:t>
      </w:r>
      <w:r w:rsidR="0084311E" w:rsidRPr="004D3FAC">
        <w:rPr>
          <w:rFonts w:ascii="Times New Roman" w:hAnsi="Times New Roman"/>
          <w:szCs w:val="22"/>
        </w:rPr>
        <w:t>Subjektet apo institucionet raportuese,</w:t>
      </w:r>
      <w:r w:rsidR="0084311E" w:rsidRPr="004D3FAC">
        <w:rPr>
          <w:rFonts w:ascii="Times New Roman" w:hAnsi="Times New Roman"/>
          <w:szCs w:val="22"/>
          <w:lang w:val="en-US"/>
        </w:rPr>
        <w:t xml:space="preserve"> </w:t>
      </w:r>
      <w:r w:rsidR="002F0C37" w:rsidRPr="004D3FAC">
        <w:rPr>
          <w:rFonts w:ascii="Times New Roman" w:hAnsi="Times New Roman"/>
          <w:szCs w:val="22"/>
          <w:lang w:val="en-US"/>
        </w:rPr>
        <w:t>t</w:t>
      </w:r>
      <w:r w:rsidR="0084311E" w:rsidRPr="004D3FAC">
        <w:rPr>
          <w:rFonts w:ascii="Times New Roman" w:hAnsi="Times New Roman"/>
          <w:szCs w:val="22"/>
          <w:lang w:val="en-US"/>
        </w:rPr>
        <w:t xml:space="preserve">ë parashikuara në ligjin nr. 9917, datë 19.5.2008, “Për parandalimin e pastrimit të parave dhe financimit të terrorizmit”, të ndryshuar, </w:t>
      </w:r>
    </w:p>
    <w:p w:rsidR="00A43AD2" w:rsidRPr="004D3FAC" w:rsidRDefault="00A43AD2" w:rsidP="000B0B0A">
      <w:pPr>
        <w:spacing w:line="276" w:lineRule="auto"/>
        <w:ind w:firstLine="360"/>
        <w:jc w:val="both"/>
        <w:rPr>
          <w:rFonts w:ascii="Times New Roman" w:hAnsi="Times New Roman"/>
          <w:szCs w:val="22"/>
        </w:rPr>
      </w:pPr>
    </w:p>
    <w:p w:rsidR="0084311E" w:rsidRPr="004D3FAC" w:rsidRDefault="0084311E" w:rsidP="000B0B0A">
      <w:pPr>
        <w:spacing w:line="276" w:lineRule="auto"/>
        <w:ind w:firstLine="360"/>
        <w:jc w:val="both"/>
        <w:rPr>
          <w:rFonts w:ascii="Times New Roman" w:hAnsi="Times New Roman"/>
          <w:szCs w:val="22"/>
          <w:lang w:val="sq-AL"/>
        </w:rPr>
      </w:pPr>
    </w:p>
    <w:p w:rsidR="00343683" w:rsidRPr="004D3FAC" w:rsidRDefault="008D1611" w:rsidP="008D1611">
      <w:pPr>
        <w:pStyle w:val="Heading1"/>
        <w:ind w:firstLine="66"/>
        <w:rPr>
          <w:rFonts w:ascii="Times New Roman" w:hAnsi="Times New Roman" w:cs="Times New Roman"/>
          <w:sz w:val="22"/>
          <w:szCs w:val="22"/>
          <w:lang w:val="sq-AL"/>
        </w:rPr>
      </w:pPr>
      <w:bookmarkStart w:id="4" w:name="_Toc506919734"/>
      <w:r w:rsidRPr="004D3FAC">
        <w:rPr>
          <w:rFonts w:ascii="Times New Roman" w:hAnsi="Times New Roman" w:cs="Times New Roman"/>
          <w:sz w:val="22"/>
          <w:szCs w:val="22"/>
          <w:lang w:val="sq-AL"/>
        </w:rPr>
        <w:t xml:space="preserve">Arsyeja e ndërhyrjes </w:t>
      </w:r>
      <w:bookmarkEnd w:id="4"/>
    </w:p>
    <w:p w:rsidR="00D55BD1" w:rsidRPr="004D3FAC" w:rsidRDefault="00D55BD1" w:rsidP="00D55BD1">
      <w:pPr>
        <w:rPr>
          <w:rFonts w:ascii="Times New Roman" w:hAnsi="Times New Roman"/>
          <w:szCs w:val="22"/>
          <w:lang w:val="sq-AL"/>
        </w:rPr>
      </w:pPr>
    </w:p>
    <w:p w:rsidR="008D1611" w:rsidRPr="004D3FAC" w:rsidRDefault="008D1611" w:rsidP="008D1611">
      <w:pPr>
        <w:pStyle w:val="ListParagraph"/>
        <w:numPr>
          <w:ilvl w:val="0"/>
          <w:numId w:val="9"/>
        </w:numPr>
        <w:spacing w:after="0"/>
        <w:jc w:val="both"/>
        <w:rPr>
          <w:rFonts w:ascii="Times New Roman" w:eastAsiaTheme="majorEastAsia" w:hAnsi="Times New Roman"/>
          <w:i/>
          <w:szCs w:val="22"/>
          <w:lang w:val="sq-AL"/>
        </w:rPr>
      </w:pPr>
      <w:r w:rsidRPr="004D3FAC">
        <w:rPr>
          <w:rFonts w:ascii="Times New Roman" w:eastAsiaTheme="majorEastAsia" w:hAnsi="Times New Roman"/>
          <w:i/>
          <w:szCs w:val="22"/>
          <w:lang w:val="sq-AL"/>
        </w:rPr>
        <w:t>Shpjegoni pse qeveria planifikon të ndërhyjë dhe pse është e nevojshme</w:t>
      </w:r>
      <w:r w:rsidR="00573E8A" w:rsidRPr="004D3FAC">
        <w:rPr>
          <w:rFonts w:ascii="Times New Roman" w:eastAsiaTheme="majorEastAsia" w:hAnsi="Times New Roman"/>
          <w:i/>
          <w:szCs w:val="22"/>
          <w:lang w:val="sq-AL"/>
        </w:rPr>
        <w:t>.</w:t>
      </w:r>
    </w:p>
    <w:p w:rsidR="008D1611" w:rsidRPr="004D3FAC" w:rsidRDefault="008D1611" w:rsidP="008D1611">
      <w:pPr>
        <w:pStyle w:val="ListParagraph"/>
        <w:numPr>
          <w:ilvl w:val="0"/>
          <w:numId w:val="9"/>
        </w:numPr>
        <w:spacing w:after="0"/>
        <w:jc w:val="both"/>
        <w:rPr>
          <w:rFonts w:ascii="Times New Roman" w:eastAsiaTheme="majorEastAsia" w:hAnsi="Times New Roman"/>
          <w:i/>
          <w:szCs w:val="22"/>
          <w:lang w:val="sq-AL"/>
        </w:rPr>
      </w:pPr>
      <w:r w:rsidRPr="004D3FAC">
        <w:rPr>
          <w:rFonts w:ascii="Times New Roman" w:eastAsiaTheme="majorEastAsia" w:hAnsi="Times New Roman"/>
          <w:i/>
          <w:szCs w:val="22"/>
          <w:lang w:val="sq-AL"/>
        </w:rPr>
        <w:t xml:space="preserve">Shpjegoni se çfarë shpreson të </w:t>
      </w:r>
      <w:r w:rsidR="00573E8A" w:rsidRPr="004D3FAC">
        <w:rPr>
          <w:rFonts w:ascii="Times New Roman" w:eastAsiaTheme="majorEastAsia" w:hAnsi="Times New Roman"/>
          <w:i/>
          <w:szCs w:val="22"/>
          <w:lang w:val="sq-AL"/>
        </w:rPr>
        <w:t>trajtojë</w:t>
      </w:r>
      <w:r w:rsidRPr="004D3FAC">
        <w:rPr>
          <w:rFonts w:ascii="Times New Roman" w:eastAsiaTheme="majorEastAsia" w:hAnsi="Times New Roman"/>
          <w:i/>
          <w:szCs w:val="22"/>
          <w:lang w:val="sq-AL"/>
        </w:rPr>
        <w:t xml:space="preserve"> </w:t>
      </w:r>
      <w:r w:rsidR="00573E8A" w:rsidRPr="004D3FAC">
        <w:rPr>
          <w:rFonts w:ascii="Times New Roman" w:eastAsiaTheme="majorEastAsia" w:hAnsi="Times New Roman"/>
          <w:i/>
          <w:szCs w:val="22"/>
          <w:lang w:val="sq-AL"/>
        </w:rPr>
        <w:t xml:space="preserve">qeveria </w:t>
      </w:r>
      <w:r w:rsidRPr="004D3FAC">
        <w:rPr>
          <w:rFonts w:ascii="Times New Roman" w:eastAsiaTheme="majorEastAsia" w:hAnsi="Times New Roman"/>
          <w:i/>
          <w:szCs w:val="22"/>
          <w:lang w:val="sq-AL"/>
        </w:rPr>
        <w:t>nëpërmjet kësaj ndërhyrjeje</w:t>
      </w:r>
      <w:r w:rsidR="00573E8A" w:rsidRPr="004D3FAC">
        <w:rPr>
          <w:rFonts w:ascii="Times New Roman" w:eastAsiaTheme="majorEastAsia" w:hAnsi="Times New Roman"/>
          <w:i/>
          <w:szCs w:val="22"/>
          <w:lang w:val="sq-AL"/>
        </w:rPr>
        <w:t>.</w:t>
      </w:r>
    </w:p>
    <w:p w:rsidR="008D1611" w:rsidRPr="004D3FAC" w:rsidRDefault="008D1611" w:rsidP="008D1611">
      <w:pPr>
        <w:pStyle w:val="ListParagraph"/>
        <w:numPr>
          <w:ilvl w:val="0"/>
          <w:numId w:val="9"/>
        </w:numPr>
        <w:spacing w:after="0"/>
        <w:jc w:val="both"/>
        <w:rPr>
          <w:rFonts w:ascii="Times New Roman" w:eastAsiaTheme="majorEastAsia" w:hAnsi="Times New Roman"/>
          <w:i/>
          <w:szCs w:val="22"/>
          <w:lang w:val="sq-AL"/>
        </w:rPr>
      </w:pPr>
      <w:r w:rsidRPr="004D3FAC">
        <w:rPr>
          <w:rFonts w:ascii="Times New Roman" w:eastAsiaTheme="majorEastAsia" w:hAnsi="Times New Roman"/>
          <w:i/>
          <w:szCs w:val="22"/>
          <w:lang w:val="sq-AL"/>
        </w:rPr>
        <w:t xml:space="preserve">Identifikoni shkallën e ndërhyrjes së qeverisë që nevojitet për të </w:t>
      </w:r>
      <w:r w:rsidR="00573E8A" w:rsidRPr="004D3FAC">
        <w:rPr>
          <w:rFonts w:ascii="Times New Roman" w:eastAsiaTheme="majorEastAsia" w:hAnsi="Times New Roman"/>
          <w:i/>
          <w:szCs w:val="22"/>
          <w:lang w:val="sq-AL"/>
        </w:rPr>
        <w:t>trajtuar</w:t>
      </w:r>
      <w:r w:rsidRPr="004D3FAC">
        <w:rPr>
          <w:rFonts w:ascii="Times New Roman" w:eastAsiaTheme="majorEastAsia" w:hAnsi="Times New Roman"/>
          <w:i/>
          <w:szCs w:val="22"/>
          <w:lang w:val="sq-AL"/>
        </w:rPr>
        <w:t xml:space="preserve"> problemin</w:t>
      </w:r>
      <w:r w:rsidR="00573E8A" w:rsidRPr="004D3FAC">
        <w:rPr>
          <w:rFonts w:ascii="Times New Roman" w:eastAsiaTheme="majorEastAsia" w:hAnsi="Times New Roman"/>
          <w:i/>
          <w:szCs w:val="22"/>
          <w:lang w:val="sq-AL"/>
        </w:rPr>
        <w:t>.</w:t>
      </w:r>
    </w:p>
    <w:p w:rsidR="008D1611" w:rsidRPr="004D3FAC" w:rsidRDefault="008D1611" w:rsidP="008D1611">
      <w:pPr>
        <w:pStyle w:val="ListParagraph"/>
        <w:numPr>
          <w:ilvl w:val="0"/>
          <w:numId w:val="9"/>
        </w:numPr>
        <w:spacing w:after="0"/>
        <w:jc w:val="both"/>
        <w:rPr>
          <w:rFonts w:ascii="Times New Roman" w:eastAsiaTheme="majorEastAsia" w:hAnsi="Times New Roman"/>
          <w:i/>
          <w:szCs w:val="22"/>
          <w:lang w:val="sq-AL"/>
        </w:rPr>
      </w:pPr>
      <w:r w:rsidRPr="004D3FAC">
        <w:rPr>
          <w:rFonts w:ascii="Times New Roman" w:eastAsiaTheme="majorEastAsia" w:hAnsi="Times New Roman"/>
          <w:i/>
          <w:szCs w:val="22"/>
          <w:lang w:val="sq-AL"/>
        </w:rPr>
        <w:t xml:space="preserve">Shpjegoni se si </w:t>
      </w:r>
      <w:r w:rsidR="00475898" w:rsidRPr="004D3FAC">
        <w:rPr>
          <w:rFonts w:ascii="Times New Roman" w:eastAsiaTheme="majorEastAsia" w:hAnsi="Times New Roman"/>
          <w:i/>
          <w:szCs w:val="22"/>
          <w:lang w:val="sq-AL"/>
        </w:rPr>
        <w:t xml:space="preserve">i mbështet </w:t>
      </w:r>
      <w:r w:rsidRPr="004D3FAC">
        <w:rPr>
          <w:rFonts w:ascii="Times New Roman" w:eastAsiaTheme="majorEastAsia" w:hAnsi="Times New Roman"/>
          <w:i/>
          <w:szCs w:val="22"/>
          <w:lang w:val="sq-AL"/>
        </w:rPr>
        <w:t>kjo ndërhyrje objektivat e nivelit të lartë të qeverisë</w:t>
      </w:r>
      <w:r w:rsidR="00573E8A" w:rsidRPr="004D3FAC">
        <w:rPr>
          <w:rFonts w:ascii="Times New Roman" w:eastAsiaTheme="majorEastAsia" w:hAnsi="Times New Roman"/>
          <w:i/>
          <w:szCs w:val="22"/>
          <w:lang w:val="sq-AL"/>
        </w:rPr>
        <w:t>.</w:t>
      </w:r>
    </w:p>
    <w:p w:rsidR="0013699E" w:rsidRPr="004D3FAC" w:rsidRDefault="00475898" w:rsidP="008D1611">
      <w:pPr>
        <w:pStyle w:val="ListParagraph"/>
        <w:numPr>
          <w:ilvl w:val="0"/>
          <w:numId w:val="9"/>
        </w:numPr>
        <w:spacing w:after="0"/>
        <w:jc w:val="both"/>
        <w:rPr>
          <w:rFonts w:ascii="Times New Roman" w:eastAsiaTheme="majorEastAsia" w:hAnsi="Times New Roman"/>
          <w:i/>
          <w:szCs w:val="22"/>
          <w:lang w:val="sq-AL"/>
        </w:rPr>
      </w:pPr>
      <w:r w:rsidRPr="004D3FAC">
        <w:rPr>
          <w:rFonts w:ascii="Times New Roman" w:eastAsiaTheme="majorEastAsia" w:hAnsi="Times New Roman"/>
          <w:i/>
          <w:szCs w:val="22"/>
          <w:lang w:val="sq-AL"/>
        </w:rPr>
        <w:t xml:space="preserve">Rendisni </w:t>
      </w:r>
      <w:r w:rsidR="008D1611" w:rsidRPr="004D3FAC">
        <w:rPr>
          <w:rFonts w:ascii="Times New Roman" w:eastAsiaTheme="majorEastAsia" w:hAnsi="Times New Roman"/>
          <w:i/>
          <w:szCs w:val="22"/>
          <w:lang w:val="sq-AL"/>
        </w:rPr>
        <w:t>punë</w:t>
      </w:r>
      <w:r w:rsidRPr="004D3FAC">
        <w:rPr>
          <w:rFonts w:ascii="Times New Roman" w:eastAsiaTheme="majorEastAsia" w:hAnsi="Times New Roman"/>
          <w:i/>
          <w:szCs w:val="22"/>
          <w:lang w:val="sq-AL"/>
        </w:rPr>
        <w:t>n</w:t>
      </w:r>
      <w:r w:rsidR="00573E8A" w:rsidRPr="004D3FAC">
        <w:rPr>
          <w:rFonts w:ascii="Times New Roman" w:eastAsiaTheme="majorEastAsia" w:hAnsi="Times New Roman"/>
          <w:i/>
          <w:szCs w:val="22"/>
          <w:lang w:val="sq-AL"/>
        </w:rPr>
        <w:t xml:space="preserve"> ekzistuese </w:t>
      </w:r>
      <w:r w:rsidRPr="004D3FAC">
        <w:rPr>
          <w:rFonts w:ascii="Times New Roman" w:eastAsiaTheme="majorEastAsia" w:hAnsi="Times New Roman"/>
          <w:i/>
          <w:szCs w:val="22"/>
          <w:lang w:val="sq-AL"/>
        </w:rPr>
        <w:t>q</w:t>
      </w:r>
      <w:r w:rsidR="00573E8A" w:rsidRPr="004D3FAC">
        <w:rPr>
          <w:rFonts w:ascii="Times New Roman" w:eastAsiaTheme="majorEastAsia" w:hAnsi="Times New Roman"/>
          <w:i/>
          <w:szCs w:val="22"/>
          <w:lang w:val="sq-AL"/>
        </w:rPr>
        <w:t xml:space="preserve">ë </w:t>
      </w:r>
      <w:r w:rsidRPr="004D3FAC">
        <w:rPr>
          <w:rFonts w:ascii="Times New Roman" w:eastAsiaTheme="majorEastAsia" w:hAnsi="Times New Roman"/>
          <w:i/>
          <w:szCs w:val="22"/>
          <w:lang w:val="sq-AL"/>
        </w:rPr>
        <w:t xml:space="preserve">është </w:t>
      </w:r>
      <w:r w:rsidR="00573E8A" w:rsidRPr="004D3FAC">
        <w:rPr>
          <w:rFonts w:ascii="Times New Roman" w:eastAsiaTheme="majorEastAsia" w:hAnsi="Times New Roman"/>
          <w:i/>
          <w:szCs w:val="22"/>
          <w:lang w:val="sq-AL"/>
        </w:rPr>
        <w:t>realizuar</w:t>
      </w:r>
      <w:r w:rsidR="008D1611" w:rsidRPr="004D3FAC">
        <w:rPr>
          <w:rFonts w:ascii="Times New Roman" w:eastAsiaTheme="majorEastAsia" w:hAnsi="Times New Roman"/>
          <w:i/>
          <w:szCs w:val="22"/>
          <w:lang w:val="sq-AL"/>
        </w:rPr>
        <w:t xml:space="preserve"> tashmë</w:t>
      </w:r>
      <w:r w:rsidR="00573E8A" w:rsidRPr="004D3FAC">
        <w:rPr>
          <w:rFonts w:ascii="Times New Roman" w:eastAsiaTheme="majorEastAsia" w:hAnsi="Times New Roman"/>
          <w:i/>
          <w:szCs w:val="22"/>
          <w:lang w:val="sq-AL"/>
        </w:rPr>
        <w:t>.</w:t>
      </w:r>
    </w:p>
    <w:p w:rsidR="007363E5" w:rsidRPr="004D3FAC" w:rsidRDefault="007363E5" w:rsidP="0006664C">
      <w:pPr>
        <w:jc w:val="both"/>
        <w:rPr>
          <w:rFonts w:ascii="Times New Roman" w:hAnsi="Times New Roman"/>
          <w:szCs w:val="22"/>
          <w:lang w:val="sq-AL"/>
        </w:rPr>
      </w:pPr>
      <w:bookmarkStart w:id="5" w:name="_Toc506919735"/>
    </w:p>
    <w:p w:rsidR="00B74316" w:rsidRPr="004D3FAC" w:rsidRDefault="00CD01FF" w:rsidP="00B74316">
      <w:pPr>
        <w:jc w:val="both"/>
        <w:rPr>
          <w:rFonts w:ascii="Times New Roman" w:hAnsi="Times New Roman"/>
          <w:szCs w:val="22"/>
          <w:lang w:val="sq-AL"/>
        </w:rPr>
      </w:pPr>
      <w:r w:rsidRPr="004D3FAC">
        <w:rPr>
          <w:rFonts w:ascii="Times New Roman" w:hAnsi="Times New Roman"/>
          <w:szCs w:val="22"/>
          <w:lang w:val="sq-AL"/>
        </w:rPr>
        <w:t>Nevoja p</w:t>
      </w:r>
      <w:r w:rsidR="00BD1948" w:rsidRPr="004D3FAC">
        <w:rPr>
          <w:rFonts w:ascii="Times New Roman" w:hAnsi="Times New Roman"/>
          <w:szCs w:val="22"/>
          <w:lang w:val="sq-AL"/>
        </w:rPr>
        <w:t>ë</w:t>
      </w:r>
      <w:r w:rsidRPr="004D3FAC">
        <w:rPr>
          <w:rFonts w:ascii="Times New Roman" w:hAnsi="Times New Roman"/>
          <w:szCs w:val="22"/>
          <w:lang w:val="sq-AL"/>
        </w:rPr>
        <w:t>r t</w:t>
      </w:r>
      <w:r w:rsidR="00BD1948" w:rsidRPr="004D3FAC">
        <w:rPr>
          <w:rFonts w:ascii="Times New Roman" w:hAnsi="Times New Roman"/>
          <w:szCs w:val="22"/>
          <w:lang w:val="sq-AL"/>
        </w:rPr>
        <w:t>ë</w:t>
      </w:r>
      <w:r w:rsidRPr="004D3FAC">
        <w:rPr>
          <w:rFonts w:ascii="Times New Roman" w:hAnsi="Times New Roman"/>
          <w:szCs w:val="22"/>
          <w:lang w:val="sq-AL"/>
        </w:rPr>
        <w:t xml:space="preserve"> nd</w:t>
      </w:r>
      <w:r w:rsidR="00BD1948" w:rsidRPr="004D3FAC">
        <w:rPr>
          <w:rFonts w:ascii="Times New Roman" w:hAnsi="Times New Roman"/>
          <w:szCs w:val="22"/>
          <w:lang w:val="sq-AL"/>
        </w:rPr>
        <w:t>ë</w:t>
      </w:r>
      <w:r w:rsidRPr="004D3FAC">
        <w:rPr>
          <w:rFonts w:ascii="Times New Roman" w:hAnsi="Times New Roman"/>
          <w:szCs w:val="22"/>
          <w:lang w:val="sq-AL"/>
        </w:rPr>
        <w:t>rhyr</w:t>
      </w:r>
      <w:r w:rsidR="00BD1948" w:rsidRPr="004D3FAC">
        <w:rPr>
          <w:rFonts w:ascii="Times New Roman" w:hAnsi="Times New Roman"/>
          <w:szCs w:val="22"/>
          <w:lang w:val="sq-AL"/>
        </w:rPr>
        <w:t>ë</w:t>
      </w:r>
      <w:r w:rsidRPr="004D3FAC">
        <w:rPr>
          <w:rFonts w:ascii="Times New Roman" w:hAnsi="Times New Roman"/>
          <w:szCs w:val="22"/>
          <w:lang w:val="sq-AL"/>
        </w:rPr>
        <w:t xml:space="preserve"> ka lindur nga Raporti i Moneyval dhe me t</w:t>
      </w:r>
      <w:r w:rsidR="00BD1948" w:rsidRPr="004D3FAC">
        <w:rPr>
          <w:rFonts w:ascii="Times New Roman" w:hAnsi="Times New Roman"/>
          <w:szCs w:val="22"/>
          <w:lang w:val="sq-AL"/>
        </w:rPr>
        <w:t>ë</w:t>
      </w:r>
      <w:r w:rsidRPr="004D3FAC">
        <w:rPr>
          <w:rFonts w:ascii="Times New Roman" w:hAnsi="Times New Roman"/>
          <w:szCs w:val="22"/>
          <w:lang w:val="sq-AL"/>
        </w:rPr>
        <w:t xml:space="preserve"> synohet adresimi i gjetjeve dhe </w:t>
      </w:r>
      <w:r w:rsidR="007363E5" w:rsidRPr="004D3FAC">
        <w:rPr>
          <w:rFonts w:ascii="Times New Roman" w:hAnsi="Times New Roman"/>
          <w:szCs w:val="22"/>
          <w:lang w:val="sq-AL"/>
        </w:rPr>
        <w:t>rekomandimeve</w:t>
      </w:r>
      <w:r w:rsidRPr="004D3FAC">
        <w:rPr>
          <w:rFonts w:ascii="Times New Roman" w:hAnsi="Times New Roman"/>
          <w:szCs w:val="22"/>
          <w:lang w:val="sq-AL"/>
        </w:rPr>
        <w:t xml:space="preserve"> t</w:t>
      </w:r>
      <w:r w:rsidR="00C27C89" w:rsidRPr="004D3FAC">
        <w:rPr>
          <w:rFonts w:ascii="Times New Roman" w:hAnsi="Times New Roman"/>
          <w:szCs w:val="22"/>
          <w:lang w:val="sq-AL"/>
        </w:rPr>
        <w:t>ë</w:t>
      </w:r>
      <w:r w:rsidRPr="004D3FAC">
        <w:rPr>
          <w:rFonts w:ascii="Times New Roman" w:hAnsi="Times New Roman"/>
          <w:szCs w:val="22"/>
          <w:lang w:val="sq-AL"/>
        </w:rPr>
        <w:t xml:space="preserve"> Raportit.</w:t>
      </w:r>
      <w:r w:rsidR="001931C5" w:rsidRPr="004D3FAC">
        <w:rPr>
          <w:rFonts w:ascii="Times New Roman" w:hAnsi="Times New Roman"/>
          <w:szCs w:val="22"/>
          <w:lang w:val="sq-AL"/>
        </w:rPr>
        <w:t xml:space="preserve"> N</w:t>
      </w:r>
      <w:r w:rsidR="00C60048" w:rsidRPr="004D3FAC">
        <w:rPr>
          <w:rFonts w:ascii="Times New Roman" w:hAnsi="Times New Roman"/>
          <w:szCs w:val="22"/>
          <w:lang w:val="sq-AL"/>
        </w:rPr>
        <w:t>ë</w:t>
      </w:r>
      <w:r w:rsidR="001931C5" w:rsidRPr="004D3FAC">
        <w:rPr>
          <w:rFonts w:ascii="Times New Roman" w:hAnsi="Times New Roman"/>
          <w:szCs w:val="22"/>
          <w:lang w:val="sq-AL"/>
        </w:rPr>
        <w:t>p</w:t>
      </w:r>
      <w:r w:rsidR="00C60048" w:rsidRPr="004D3FAC">
        <w:rPr>
          <w:rFonts w:ascii="Times New Roman" w:hAnsi="Times New Roman"/>
          <w:szCs w:val="22"/>
          <w:lang w:val="sq-AL"/>
        </w:rPr>
        <w:t>ë</w:t>
      </w:r>
      <w:r w:rsidR="001931C5" w:rsidRPr="004D3FAC">
        <w:rPr>
          <w:rFonts w:ascii="Times New Roman" w:hAnsi="Times New Roman"/>
          <w:szCs w:val="22"/>
          <w:lang w:val="sq-AL"/>
        </w:rPr>
        <w:t>rmjet ndërhyrjes synohet p</w:t>
      </w:r>
      <w:r w:rsidR="00C60048" w:rsidRPr="004D3FAC">
        <w:rPr>
          <w:rFonts w:ascii="Times New Roman" w:hAnsi="Times New Roman"/>
          <w:szCs w:val="22"/>
          <w:lang w:val="sq-AL"/>
        </w:rPr>
        <w:t>ë</w:t>
      </w:r>
      <w:r w:rsidR="001931C5" w:rsidRPr="004D3FAC">
        <w:rPr>
          <w:rFonts w:ascii="Times New Roman" w:hAnsi="Times New Roman"/>
          <w:szCs w:val="22"/>
          <w:lang w:val="sq-AL"/>
        </w:rPr>
        <w:t>rafrimi me Rekomandimet e FATF q</w:t>
      </w:r>
      <w:r w:rsidR="00C60048" w:rsidRPr="004D3FAC">
        <w:rPr>
          <w:rFonts w:ascii="Times New Roman" w:hAnsi="Times New Roman"/>
          <w:szCs w:val="22"/>
          <w:lang w:val="sq-AL"/>
        </w:rPr>
        <w:t>ë</w:t>
      </w:r>
      <w:r w:rsidR="001931C5" w:rsidRPr="004D3FAC">
        <w:rPr>
          <w:rFonts w:ascii="Times New Roman" w:hAnsi="Times New Roman"/>
          <w:szCs w:val="22"/>
          <w:lang w:val="sq-AL"/>
        </w:rPr>
        <w:t xml:space="preserve"> jan</w:t>
      </w:r>
      <w:r w:rsidR="00C60048" w:rsidRPr="004D3FAC">
        <w:rPr>
          <w:rFonts w:ascii="Times New Roman" w:hAnsi="Times New Roman"/>
          <w:szCs w:val="22"/>
          <w:lang w:val="sq-AL"/>
        </w:rPr>
        <w:t>ë</w:t>
      </w:r>
      <w:r w:rsidR="001931C5" w:rsidRPr="004D3FAC">
        <w:rPr>
          <w:rFonts w:ascii="Times New Roman" w:hAnsi="Times New Roman"/>
          <w:szCs w:val="22"/>
          <w:lang w:val="sq-AL"/>
        </w:rPr>
        <w:t xml:space="preserve"> detyruese p</w:t>
      </w:r>
      <w:r w:rsidR="00C60048" w:rsidRPr="004D3FAC">
        <w:rPr>
          <w:rFonts w:ascii="Times New Roman" w:hAnsi="Times New Roman"/>
          <w:szCs w:val="22"/>
          <w:lang w:val="sq-AL"/>
        </w:rPr>
        <w:t>ë</w:t>
      </w:r>
      <w:r w:rsidR="001931C5" w:rsidRPr="004D3FAC">
        <w:rPr>
          <w:rFonts w:ascii="Times New Roman" w:hAnsi="Times New Roman"/>
          <w:szCs w:val="22"/>
          <w:lang w:val="sq-AL"/>
        </w:rPr>
        <w:t>r vendin ton</w:t>
      </w:r>
      <w:r w:rsidR="00C60048" w:rsidRPr="004D3FAC">
        <w:rPr>
          <w:rFonts w:ascii="Times New Roman" w:hAnsi="Times New Roman"/>
          <w:szCs w:val="22"/>
          <w:lang w:val="sq-AL"/>
        </w:rPr>
        <w:t>ë</w:t>
      </w:r>
      <w:r w:rsidR="001931C5" w:rsidRPr="004D3FAC">
        <w:rPr>
          <w:rFonts w:ascii="Times New Roman" w:hAnsi="Times New Roman"/>
          <w:szCs w:val="22"/>
          <w:lang w:val="sq-AL"/>
        </w:rPr>
        <w:t xml:space="preserve"> (m</w:t>
      </w:r>
      <w:r w:rsidR="00C60048" w:rsidRPr="004D3FAC">
        <w:rPr>
          <w:rFonts w:ascii="Times New Roman" w:hAnsi="Times New Roman"/>
          <w:szCs w:val="22"/>
          <w:lang w:val="sq-AL"/>
        </w:rPr>
        <w:t>ë</w:t>
      </w:r>
      <w:r w:rsidR="001931C5" w:rsidRPr="004D3FAC">
        <w:rPr>
          <w:rFonts w:ascii="Times New Roman" w:hAnsi="Times New Roman"/>
          <w:szCs w:val="22"/>
          <w:lang w:val="sq-AL"/>
        </w:rPr>
        <w:t xml:space="preserve"> sipër t</w:t>
      </w:r>
      <w:r w:rsidR="00C60048" w:rsidRPr="004D3FAC">
        <w:rPr>
          <w:rFonts w:ascii="Times New Roman" w:hAnsi="Times New Roman"/>
          <w:szCs w:val="22"/>
          <w:lang w:val="sq-AL"/>
        </w:rPr>
        <w:t>ë</w:t>
      </w:r>
      <w:r w:rsidR="001931C5" w:rsidRPr="004D3FAC">
        <w:rPr>
          <w:rFonts w:ascii="Times New Roman" w:hAnsi="Times New Roman"/>
          <w:szCs w:val="22"/>
          <w:lang w:val="sq-AL"/>
        </w:rPr>
        <w:t xml:space="preserve"> shpjeguara) dhe n</w:t>
      </w:r>
      <w:r w:rsidR="00C60048" w:rsidRPr="004D3FAC">
        <w:rPr>
          <w:rFonts w:ascii="Times New Roman" w:hAnsi="Times New Roman"/>
          <w:szCs w:val="22"/>
          <w:lang w:val="sq-AL"/>
        </w:rPr>
        <w:t>ë</w:t>
      </w:r>
      <w:r w:rsidR="001931C5" w:rsidRPr="004D3FAC">
        <w:rPr>
          <w:rFonts w:ascii="Times New Roman" w:hAnsi="Times New Roman"/>
          <w:szCs w:val="22"/>
          <w:lang w:val="sq-AL"/>
        </w:rPr>
        <w:t xml:space="preserve">se nuk </w:t>
      </w:r>
      <w:r w:rsidR="008E6D59" w:rsidRPr="004D3FAC">
        <w:rPr>
          <w:rFonts w:ascii="Times New Roman" w:hAnsi="Times New Roman"/>
          <w:szCs w:val="22"/>
          <w:lang w:val="sq-AL"/>
        </w:rPr>
        <w:t>realizohet</w:t>
      </w:r>
      <w:r w:rsidR="001931C5" w:rsidRPr="004D3FAC">
        <w:rPr>
          <w:rFonts w:ascii="Times New Roman" w:hAnsi="Times New Roman"/>
          <w:szCs w:val="22"/>
          <w:lang w:val="sq-AL"/>
        </w:rPr>
        <w:t xml:space="preserve"> ky p</w:t>
      </w:r>
      <w:r w:rsidR="00C60048" w:rsidRPr="004D3FAC">
        <w:rPr>
          <w:rFonts w:ascii="Times New Roman" w:hAnsi="Times New Roman"/>
          <w:szCs w:val="22"/>
          <w:lang w:val="sq-AL"/>
        </w:rPr>
        <w:t>ë</w:t>
      </w:r>
      <w:r w:rsidR="001931C5" w:rsidRPr="004D3FAC">
        <w:rPr>
          <w:rFonts w:ascii="Times New Roman" w:hAnsi="Times New Roman"/>
          <w:szCs w:val="22"/>
          <w:lang w:val="sq-AL"/>
        </w:rPr>
        <w:t>rafrim ka mekanizma t</w:t>
      </w:r>
      <w:r w:rsidR="00C60048" w:rsidRPr="004D3FAC">
        <w:rPr>
          <w:rFonts w:ascii="Times New Roman" w:hAnsi="Times New Roman"/>
          <w:szCs w:val="22"/>
          <w:lang w:val="sq-AL"/>
        </w:rPr>
        <w:t>ë</w:t>
      </w:r>
      <w:r w:rsidR="001931C5" w:rsidRPr="004D3FAC">
        <w:rPr>
          <w:rFonts w:ascii="Times New Roman" w:hAnsi="Times New Roman"/>
          <w:szCs w:val="22"/>
          <w:lang w:val="sq-AL"/>
        </w:rPr>
        <w:t xml:space="preserve"> </w:t>
      </w:r>
      <w:r w:rsidR="008E6D59" w:rsidRPr="004D3FAC">
        <w:rPr>
          <w:rFonts w:ascii="Times New Roman" w:hAnsi="Times New Roman"/>
          <w:szCs w:val="22"/>
          <w:lang w:val="sq-AL"/>
        </w:rPr>
        <w:t>ndryshëm</w:t>
      </w:r>
      <w:r w:rsidR="001931C5" w:rsidRPr="004D3FAC">
        <w:rPr>
          <w:rFonts w:ascii="Times New Roman" w:hAnsi="Times New Roman"/>
          <w:szCs w:val="22"/>
          <w:lang w:val="sq-AL"/>
        </w:rPr>
        <w:t xml:space="preserve"> shtrëngues q</w:t>
      </w:r>
      <w:r w:rsidR="00C60048" w:rsidRPr="004D3FAC">
        <w:rPr>
          <w:rFonts w:ascii="Times New Roman" w:hAnsi="Times New Roman"/>
          <w:szCs w:val="22"/>
          <w:lang w:val="sq-AL"/>
        </w:rPr>
        <w:t>ë</w:t>
      </w:r>
      <w:r w:rsidR="001931C5" w:rsidRPr="004D3FAC">
        <w:rPr>
          <w:rFonts w:ascii="Times New Roman" w:hAnsi="Times New Roman"/>
          <w:szCs w:val="22"/>
          <w:lang w:val="sq-AL"/>
        </w:rPr>
        <w:t xml:space="preserve"> nga monitorimi i përforcuar deri n</w:t>
      </w:r>
      <w:r w:rsidR="00C60048" w:rsidRPr="004D3FAC">
        <w:rPr>
          <w:rFonts w:ascii="Times New Roman" w:hAnsi="Times New Roman"/>
          <w:szCs w:val="22"/>
          <w:lang w:val="sq-AL"/>
        </w:rPr>
        <w:t>ë</w:t>
      </w:r>
      <w:r w:rsidR="001931C5" w:rsidRPr="004D3FAC">
        <w:rPr>
          <w:rFonts w:ascii="Times New Roman" w:hAnsi="Times New Roman"/>
          <w:szCs w:val="22"/>
          <w:lang w:val="sq-AL"/>
        </w:rPr>
        <w:t xml:space="preserve"> </w:t>
      </w:r>
      <w:r w:rsidR="008E6D59" w:rsidRPr="004D3FAC">
        <w:rPr>
          <w:rFonts w:ascii="Times New Roman" w:hAnsi="Times New Roman"/>
          <w:szCs w:val="22"/>
          <w:lang w:val="sq-AL"/>
        </w:rPr>
        <w:t>vendosje</w:t>
      </w:r>
      <w:r w:rsidR="001931C5" w:rsidRPr="004D3FAC">
        <w:rPr>
          <w:rFonts w:ascii="Times New Roman" w:hAnsi="Times New Roman"/>
          <w:szCs w:val="22"/>
          <w:lang w:val="sq-AL"/>
        </w:rPr>
        <w:t xml:space="preserve"> t</w:t>
      </w:r>
      <w:r w:rsidR="00C60048" w:rsidRPr="004D3FAC">
        <w:rPr>
          <w:rFonts w:ascii="Times New Roman" w:hAnsi="Times New Roman"/>
          <w:szCs w:val="22"/>
          <w:lang w:val="sq-AL"/>
        </w:rPr>
        <w:t>ë</w:t>
      </w:r>
      <w:r w:rsidR="001931C5" w:rsidRPr="004D3FAC">
        <w:rPr>
          <w:rFonts w:ascii="Times New Roman" w:hAnsi="Times New Roman"/>
          <w:szCs w:val="22"/>
          <w:lang w:val="sq-AL"/>
        </w:rPr>
        <w:t xml:space="preserve"> vendit n</w:t>
      </w:r>
      <w:r w:rsidR="00C60048" w:rsidRPr="004D3FAC">
        <w:rPr>
          <w:rFonts w:ascii="Times New Roman" w:hAnsi="Times New Roman"/>
          <w:szCs w:val="22"/>
          <w:lang w:val="sq-AL"/>
        </w:rPr>
        <w:t>ë</w:t>
      </w:r>
      <w:r w:rsidR="001931C5" w:rsidRPr="004D3FAC">
        <w:rPr>
          <w:rFonts w:ascii="Times New Roman" w:hAnsi="Times New Roman"/>
          <w:szCs w:val="22"/>
          <w:lang w:val="sq-AL"/>
        </w:rPr>
        <w:t xml:space="preserve"> lista publike.</w:t>
      </w:r>
      <w:r w:rsidR="0077149E" w:rsidRPr="004D3FAC">
        <w:rPr>
          <w:rFonts w:ascii="Times New Roman" w:hAnsi="Times New Roman"/>
          <w:szCs w:val="22"/>
          <w:lang w:val="sq-AL"/>
        </w:rPr>
        <w:t xml:space="preserve"> Shkalla e ndërhyrjes s</w:t>
      </w:r>
      <w:r w:rsidR="00C60048" w:rsidRPr="004D3FAC">
        <w:rPr>
          <w:rFonts w:ascii="Times New Roman" w:hAnsi="Times New Roman"/>
          <w:szCs w:val="22"/>
          <w:lang w:val="sq-AL"/>
        </w:rPr>
        <w:t>ë</w:t>
      </w:r>
      <w:r w:rsidR="0077149E" w:rsidRPr="004D3FAC">
        <w:rPr>
          <w:rFonts w:ascii="Times New Roman" w:hAnsi="Times New Roman"/>
          <w:szCs w:val="22"/>
          <w:lang w:val="sq-AL"/>
        </w:rPr>
        <w:t xml:space="preserve"> Qeveris</w:t>
      </w:r>
      <w:r w:rsidR="00C60048" w:rsidRPr="004D3FAC">
        <w:rPr>
          <w:rFonts w:ascii="Times New Roman" w:hAnsi="Times New Roman"/>
          <w:szCs w:val="22"/>
          <w:lang w:val="sq-AL"/>
        </w:rPr>
        <w:t>ë</w:t>
      </w:r>
      <w:r w:rsidR="0077149E" w:rsidRPr="004D3FAC">
        <w:rPr>
          <w:rFonts w:ascii="Times New Roman" w:hAnsi="Times New Roman"/>
          <w:szCs w:val="22"/>
          <w:lang w:val="sq-AL"/>
        </w:rPr>
        <w:t xml:space="preserve"> nuk </w:t>
      </w:r>
      <w:r w:rsidR="00C60048" w:rsidRPr="004D3FAC">
        <w:rPr>
          <w:rFonts w:ascii="Times New Roman" w:hAnsi="Times New Roman"/>
          <w:szCs w:val="22"/>
          <w:lang w:val="sq-AL"/>
        </w:rPr>
        <w:t>ë</w:t>
      </w:r>
      <w:r w:rsidR="0077149E" w:rsidRPr="004D3FAC">
        <w:rPr>
          <w:rFonts w:ascii="Times New Roman" w:hAnsi="Times New Roman"/>
          <w:szCs w:val="22"/>
          <w:lang w:val="sq-AL"/>
        </w:rPr>
        <w:t>sht</w:t>
      </w:r>
      <w:r w:rsidR="00C60048" w:rsidRPr="004D3FAC">
        <w:rPr>
          <w:rFonts w:ascii="Times New Roman" w:hAnsi="Times New Roman"/>
          <w:szCs w:val="22"/>
          <w:lang w:val="sq-AL"/>
        </w:rPr>
        <w:t>ë</w:t>
      </w:r>
      <w:r w:rsidR="0077149E" w:rsidRPr="004D3FAC">
        <w:rPr>
          <w:rFonts w:ascii="Times New Roman" w:hAnsi="Times New Roman"/>
          <w:szCs w:val="22"/>
          <w:lang w:val="sq-AL"/>
        </w:rPr>
        <w:t xml:space="preserve"> dometh</w:t>
      </w:r>
      <w:r w:rsidR="00C60048" w:rsidRPr="004D3FAC">
        <w:rPr>
          <w:rFonts w:ascii="Times New Roman" w:hAnsi="Times New Roman"/>
          <w:szCs w:val="22"/>
          <w:lang w:val="sq-AL"/>
        </w:rPr>
        <w:t>ë</w:t>
      </w:r>
      <w:r w:rsidR="0077149E" w:rsidRPr="004D3FAC">
        <w:rPr>
          <w:rFonts w:ascii="Times New Roman" w:hAnsi="Times New Roman"/>
          <w:szCs w:val="22"/>
          <w:lang w:val="sq-AL"/>
        </w:rPr>
        <w:t>n</w:t>
      </w:r>
      <w:r w:rsidR="00C60048" w:rsidRPr="004D3FAC">
        <w:rPr>
          <w:rFonts w:ascii="Times New Roman" w:hAnsi="Times New Roman"/>
          <w:szCs w:val="22"/>
          <w:lang w:val="sq-AL"/>
        </w:rPr>
        <w:t>ë</w:t>
      </w:r>
      <w:r w:rsidR="0077149E" w:rsidRPr="004D3FAC">
        <w:rPr>
          <w:rFonts w:ascii="Times New Roman" w:hAnsi="Times New Roman"/>
          <w:szCs w:val="22"/>
          <w:lang w:val="sq-AL"/>
        </w:rPr>
        <w:t xml:space="preserve">se pasi </w:t>
      </w:r>
      <w:r w:rsidR="00B74316" w:rsidRPr="004D3FAC">
        <w:rPr>
          <w:rFonts w:ascii="Times New Roman" w:hAnsi="Times New Roman"/>
          <w:szCs w:val="22"/>
          <w:lang w:val="sq-AL"/>
        </w:rPr>
        <w:t>nd</w:t>
      </w:r>
      <w:r w:rsidR="004C59E9">
        <w:rPr>
          <w:rFonts w:ascii="Times New Roman" w:hAnsi="Times New Roman"/>
          <w:szCs w:val="22"/>
          <w:lang w:val="sq-AL"/>
        </w:rPr>
        <w:t>ë</w:t>
      </w:r>
      <w:r w:rsidR="00B74316" w:rsidRPr="004D3FAC">
        <w:rPr>
          <w:rFonts w:ascii="Times New Roman" w:hAnsi="Times New Roman"/>
          <w:szCs w:val="22"/>
          <w:lang w:val="sq-AL"/>
        </w:rPr>
        <w:t>rhyrja</w:t>
      </w:r>
      <w:r w:rsidR="0077149E" w:rsidRPr="004D3FAC">
        <w:rPr>
          <w:rFonts w:ascii="Times New Roman" w:hAnsi="Times New Roman"/>
          <w:szCs w:val="22"/>
          <w:lang w:val="sq-AL"/>
        </w:rPr>
        <w:t xml:space="preserve"> </w:t>
      </w:r>
      <w:r w:rsidR="00B74316" w:rsidRPr="004D3FAC">
        <w:rPr>
          <w:rFonts w:ascii="Times New Roman" w:hAnsi="Times New Roman"/>
          <w:szCs w:val="22"/>
          <w:lang w:val="sq-AL"/>
        </w:rPr>
        <w:t>realizon</w:t>
      </w:r>
      <w:r w:rsidR="0077149E" w:rsidRPr="004D3FAC">
        <w:rPr>
          <w:rFonts w:ascii="Times New Roman" w:hAnsi="Times New Roman"/>
          <w:szCs w:val="22"/>
          <w:lang w:val="sq-AL"/>
        </w:rPr>
        <w:t xml:space="preserve"> </w:t>
      </w:r>
      <w:r w:rsidR="00B74316" w:rsidRPr="004D3FAC">
        <w:rPr>
          <w:rFonts w:ascii="Times New Roman" w:hAnsi="Times New Roman"/>
          <w:szCs w:val="22"/>
          <w:lang w:val="sq-AL"/>
        </w:rPr>
        <w:lastRenderedPageBreak/>
        <w:t>ndryshime t</w:t>
      </w:r>
      <w:r w:rsidR="004C59E9">
        <w:rPr>
          <w:rFonts w:ascii="Times New Roman" w:hAnsi="Times New Roman"/>
          <w:szCs w:val="22"/>
          <w:lang w:val="sq-AL"/>
        </w:rPr>
        <w:t>ë</w:t>
      </w:r>
      <w:r w:rsidR="00B74316" w:rsidRPr="004D3FAC">
        <w:rPr>
          <w:rFonts w:ascii="Times New Roman" w:hAnsi="Times New Roman"/>
          <w:szCs w:val="22"/>
          <w:lang w:val="sq-AL"/>
        </w:rPr>
        <w:t xml:space="preserve"> nj</w:t>
      </w:r>
      <w:r w:rsidR="004C59E9">
        <w:rPr>
          <w:rFonts w:ascii="Times New Roman" w:hAnsi="Times New Roman"/>
          <w:szCs w:val="22"/>
          <w:lang w:val="sq-AL"/>
        </w:rPr>
        <w:t>ë</w:t>
      </w:r>
      <w:r w:rsidR="00B74316" w:rsidRPr="004D3FAC">
        <w:rPr>
          <w:rFonts w:ascii="Times New Roman" w:hAnsi="Times New Roman"/>
          <w:szCs w:val="22"/>
          <w:lang w:val="sq-AL"/>
        </w:rPr>
        <w:t xml:space="preserve"> mase t</w:t>
      </w:r>
      <w:r w:rsidR="004C59E9">
        <w:rPr>
          <w:rFonts w:ascii="Times New Roman" w:hAnsi="Times New Roman"/>
          <w:szCs w:val="22"/>
          <w:lang w:val="sq-AL"/>
        </w:rPr>
        <w:t>ë</w:t>
      </w:r>
      <w:r w:rsidR="00B74316" w:rsidRPr="004D3FAC">
        <w:rPr>
          <w:rFonts w:ascii="Times New Roman" w:hAnsi="Times New Roman"/>
          <w:szCs w:val="22"/>
          <w:lang w:val="sq-AL"/>
        </w:rPr>
        <w:t xml:space="preserve"> vog</w:t>
      </w:r>
      <w:r w:rsidR="004C59E9">
        <w:rPr>
          <w:rFonts w:ascii="Times New Roman" w:hAnsi="Times New Roman"/>
          <w:szCs w:val="22"/>
          <w:lang w:val="sq-AL"/>
        </w:rPr>
        <w:t>ë</w:t>
      </w:r>
      <w:r w:rsidR="00B74316" w:rsidRPr="004D3FAC">
        <w:rPr>
          <w:rFonts w:ascii="Times New Roman" w:hAnsi="Times New Roman"/>
          <w:szCs w:val="22"/>
          <w:lang w:val="sq-AL"/>
        </w:rPr>
        <w:t>l t</w:t>
      </w:r>
      <w:r w:rsidR="004C59E9">
        <w:rPr>
          <w:rFonts w:ascii="Times New Roman" w:hAnsi="Times New Roman"/>
          <w:szCs w:val="22"/>
          <w:lang w:val="sq-AL"/>
        </w:rPr>
        <w:t>ë</w:t>
      </w:r>
      <w:r w:rsidR="00B74316" w:rsidRPr="004D3FAC">
        <w:rPr>
          <w:rFonts w:ascii="Times New Roman" w:hAnsi="Times New Roman"/>
          <w:szCs w:val="22"/>
          <w:lang w:val="sq-AL"/>
        </w:rPr>
        <w:t xml:space="preserve"> ligjit ekzistues</w:t>
      </w:r>
      <w:r w:rsidR="0077149E" w:rsidRPr="004D3FAC">
        <w:rPr>
          <w:rFonts w:ascii="Times New Roman" w:hAnsi="Times New Roman"/>
          <w:szCs w:val="22"/>
          <w:lang w:val="sq-AL"/>
        </w:rPr>
        <w:t>, me karakter p</w:t>
      </w:r>
      <w:r w:rsidR="00C60048" w:rsidRPr="004D3FAC">
        <w:rPr>
          <w:rFonts w:ascii="Times New Roman" w:hAnsi="Times New Roman"/>
          <w:szCs w:val="22"/>
          <w:lang w:val="sq-AL"/>
        </w:rPr>
        <w:t>ë</w:t>
      </w:r>
      <w:r w:rsidR="0077149E" w:rsidRPr="004D3FAC">
        <w:rPr>
          <w:rFonts w:ascii="Times New Roman" w:hAnsi="Times New Roman"/>
          <w:szCs w:val="22"/>
          <w:lang w:val="sq-AL"/>
        </w:rPr>
        <w:t xml:space="preserve">rafrimi me </w:t>
      </w:r>
      <w:r w:rsidR="00B74316" w:rsidRPr="004D3FAC">
        <w:rPr>
          <w:rFonts w:ascii="Times New Roman" w:hAnsi="Times New Roman"/>
          <w:szCs w:val="22"/>
          <w:lang w:val="sq-AL"/>
        </w:rPr>
        <w:t>standartet nd</w:t>
      </w:r>
      <w:r w:rsidR="004C59E9">
        <w:rPr>
          <w:rFonts w:ascii="Times New Roman" w:hAnsi="Times New Roman"/>
          <w:szCs w:val="22"/>
          <w:lang w:val="sq-AL"/>
        </w:rPr>
        <w:t>ë</w:t>
      </w:r>
      <w:r w:rsidR="00B74316" w:rsidRPr="004D3FAC">
        <w:rPr>
          <w:rFonts w:ascii="Times New Roman" w:hAnsi="Times New Roman"/>
          <w:szCs w:val="22"/>
          <w:lang w:val="sq-AL"/>
        </w:rPr>
        <w:t>rkomb</w:t>
      </w:r>
      <w:r w:rsidR="004C59E9">
        <w:rPr>
          <w:rFonts w:ascii="Times New Roman" w:hAnsi="Times New Roman"/>
          <w:szCs w:val="22"/>
          <w:lang w:val="sq-AL"/>
        </w:rPr>
        <w:t>ë</w:t>
      </w:r>
      <w:r w:rsidR="00B74316" w:rsidRPr="004D3FAC">
        <w:rPr>
          <w:rFonts w:ascii="Times New Roman" w:hAnsi="Times New Roman"/>
          <w:szCs w:val="22"/>
          <w:lang w:val="sq-AL"/>
        </w:rPr>
        <w:t>tare</w:t>
      </w:r>
      <w:r w:rsidR="0077149E" w:rsidRPr="004D3FAC">
        <w:rPr>
          <w:rFonts w:ascii="Times New Roman" w:hAnsi="Times New Roman"/>
          <w:szCs w:val="22"/>
          <w:lang w:val="sq-AL"/>
        </w:rPr>
        <w:t>.</w:t>
      </w:r>
    </w:p>
    <w:p w:rsidR="00B74316" w:rsidRPr="004D3FAC" w:rsidRDefault="00B74316" w:rsidP="00B74316">
      <w:pPr>
        <w:jc w:val="both"/>
        <w:rPr>
          <w:rFonts w:ascii="Times New Roman" w:hAnsi="Times New Roman"/>
          <w:szCs w:val="22"/>
          <w:lang w:val="sq-AL"/>
        </w:rPr>
      </w:pPr>
      <w:r w:rsidRPr="004D3FAC">
        <w:rPr>
          <w:rFonts w:ascii="Times New Roman" w:hAnsi="Times New Roman"/>
          <w:szCs w:val="22"/>
          <w:lang w:val="sq-AL"/>
        </w:rPr>
        <w:t>Qëllimi i përgjithshëm q</w:t>
      </w:r>
      <w:r w:rsidR="004C59E9">
        <w:rPr>
          <w:rFonts w:ascii="Times New Roman" w:hAnsi="Times New Roman"/>
          <w:szCs w:val="22"/>
          <w:lang w:val="sq-AL"/>
        </w:rPr>
        <w:t>ë</w:t>
      </w:r>
      <w:r w:rsidRPr="004D3FAC">
        <w:rPr>
          <w:rFonts w:ascii="Times New Roman" w:hAnsi="Times New Roman"/>
          <w:szCs w:val="22"/>
          <w:lang w:val="sq-AL"/>
        </w:rPr>
        <w:t xml:space="preserve"> synohet </w:t>
      </w:r>
      <w:r w:rsidR="004C59E9">
        <w:rPr>
          <w:rFonts w:ascii="Times New Roman" w:hAnsi="Times New Roman"/>
          <w:szCs w:val="22"/>
          <w:lang w:val="sq-AL"/>
        </w:rPr>
        <w:t>ë</w:t>
      </w:r>
      <w:r w:rsidRPr="004D3FAC">
        <w:rPr>
          <w:rFonts w:ascii="Times New Roman" w:hAnsi="Times New Roman"/>
          <w:szCs w:val="22"/>
          <w:lang w:val="sq-AL"/>
        </w:rPr>
        <w:t>sht</w:t>
      </w:r>
      <w:r w:rsidR="004C59E9">
        <w:rPr>
          <w:rFonts w:ascii="Times New Roman" w:hAnsi="Times New Roman"/>
          <w:szCs w:val="22"/>
          <w:lang w:val="sq-AL"/>
        </w:rPr>
        <w:t>ë</w:t>
      </w:r>
      <w:r w:rsidRPr="004D3FAC">
        <w:rPr>
          <w:rFonts w:ascii="Times New Roman" w:hAnsi="Times New Roman"/>
          <w:szCs w:val="22"/>
          <w:lang w:val="sq-AL"/>
        </w:rPr>
        <w:t>:</w:t>
      </w:r>
    </w:p>
    <w:p w:rsidR="00B74316" w:rsidRPr="004D3FAC" w:rsidRDefault="00B74316" w:rsidP="00B74316">
      <w:pPr>
        <w:pStyle w:val="ListParagraph"/>
        <w:numPr>
          <w:ilvl w:val="0"/>
          <w:numId w:val="70"/>
        </w:numPr>
        <w:jc w:val="both"/>
        <w:rPr>
          <w:rFonts w:ascii="Times New Roman" w:hAnsi="Times New Roman"/>
          <w:szCs w:val="22"/>
          <w:lang w:val="sq-AL"/>
        </w:rPr>
      </w:pPr>
      <w:r w:rsidRPr="004D3FAC">
        <w:rPr>
          <w:rFonts w:ascii="Times New Roman" w:hAnsi="Times New Roman"/>
          <w:szCs w:val="22"/>
          <w:lang w:val="sq-AL"/>
        </w:rPr>
        <w:t>Zvogëlimi i rreziqeve të financimit të terrorizmit nëpërmjet politikave, koordinimit dhe bashkëpunimit;</w:t>
      </w:r>
    </w:p>
    <w:p w:rsidR="00B74316" w:rsidRPr="004D3FAC" w:rsidRDefault="00B74316" w:rsidP="00B74316">
      <w:pPr>
        <w:pStyle w:val="ListParagraph"/>
        <w:numPr>
          <w:ilvl w:val="0"/>
          <w:numId w:val="70"/>
        </w:numPr>
        <w:jc w:val="both"/>
        <w:rPr>
          <w:rFonts w:ascii="Times New Roman" w:hAnsi="Times New Roman"/>
          <w:szCs w:val="22"/>
          <w:lang w:val="sq-AL"/>
        </w:rPr>
      </w:pPr>
      <w:r w:rsidRPr="004D3FAC">
        <w:rPr>
          <w:rFonts w:ascii="Times New Roman" w:hAnsi="Times New Roman"/>
          <w:szCs w:val="22"/>
          <w:lang w:val="sq-AL"/>
        </w:rPr>
        <w:t>Parandalimi i hyrjes së fondeve në mbështetje të terrorizmit në sektorin financiar apo në sektorë të tjerë ose zbulimi dhe raportimi i tyre;</w:t>
      </w:r>
    </w:p>
    <w:p w:rsidR="00B74316" w:rsidRPr="004D3FAC" w:rsidRDefault="00B74316" w:rsidP="00B74316">
      <w:pPr>
        <w:pStyle w:val="ListParagraph"/>
        <w:numPr>
          <w:ilvl w:val="0"/>
          <w:numId w:val="70"/>
        </w:numPr>
        <w:jc w:val="both"/>
        <w:rPr>
          <w:rFonts w:ascii="Times New Roman" w:hAnsi="Times New Roman"/>
          <w:szCs w:val="22"/>
          <w:lang w:val="sq-AL"/>
        </w:rPr>
      </w:pPr>
      <w:r w:rsidRPr="004D3FAC">
        <w:rPr>
          <w:rFonts w:ascii="Times New Roman" w:hAnsi="Times New Roman"/>
          <w:szCs w:val="22"/>
          <w:lang w:val="sq-AL"/>
        </w:rPr>
        <w:t>Zbulimi dhe goditja e kërcënimeve financim terrorizmi;</w:t>
      </w:r>
    </w:p>
    <w:p w:rsidR="00B74316" w:rsidRPr="004D3FAC" w:rsidRDefault="00B74316" w:rsidP="00B74316">
      <w:pPr>
        <w:pStyle w:val="ListParagraph"/>
        <w:numPr>
          <w:ilvl w:val="0"/>
          <w:numId w:val="70"/>
        </w:numPr>
        <w:jc w:val="both"/>
        <w:rPr>
          <w:rFonts w:ascii="Times New Roman" w:hAnsi="Times New Roman"/>
          <w:szCs w:val="22"/>
          <w:lang w:val="sq-AL"/>
        </w:rPr>
      </w:pPr>
      <w:r w:rsidRPr="004D3FAC">
        <w:rPr>
          <w:rFonts w:ascii="Times New Roman" w:hAnsi="Times New Roman"/>
          <w:szCs w:val="22"/>
          <w:lang w:val="sq-AL"/>
        </w:rPr>
        <w:t>Reagimi në kohë dhe me efikasitet ndaj rreziqeve të sipërcituara.</w:t>
      </w:r>
    </w:p>
    <w:p w:rsidR="0077149E" w:rsidRPr="004D3FAC" w:rsidRDefault="008E6D59" w:rsidP="0006664C">
      <w:pPr>
        <w:jc w:val="both"/>
        <w:rPr>
          <w:rFonts w:ascii="Times New Roman" w:hAnsi="Times New Roman"/>
          <w:szCs w:val="22"/>
          <w:lang w:val="sq-AL"/>
        </w:rPr>
      </w:pPr>
      <w:r w:rsidRPr="004D3FAC">
        <w:rPr>
          <w:rFonts w:ascii="Times New Roman" w:hAnsi="Times New Roman"/>
          <w:szCs w:val="22"/>
          <w:lang w:val="sq-AL"/>
        </w:rPr>
        <w:t>Objektiv</w:t>
      </w:r>
      <w:r w:rsidR="0077149E" w:rsidRPr="004D3FAC">
        <w:rPr>
          <w:rFonts w:ascii="Times New Roman" w:hAnsi="Times New Roman"/>
          <w:szCs w:val="22"/>
          <w:lang w:val="sq-AL"/>
        </w:rPr>
        <w:t xml:space="preserve"> i lart</w:t>
      </w:r>
      <w:r w:rsidR="00C60048" w:rsidRPr="004D3FAC">
        <w:rPr>
          <w:rFonts w:ascii="Times New Roman" w:hAnsi="Times New Roman"/>
          <w:szCs w:val="22"/>
          <w:lang w:val="sq-AL"/>
        </w:rPr>
        <w:t>ë</w:t>
      </w:r>
      <w:r w:rsidR="0077149E" w:rsidRPr="004D3FAC">
        <w:rPr>
          <w:rFonts w:ascii="Times New Roman" w:hAnsi="Times New Roman"/>
          <w:szCs w:val="22"/>
          <w:lang w:val="sq-AL"/>
        </w:rPr>
        <w:t xml:space="preserve"> dhe i p</w:t>
      </w:r>
      <w:r w:rsidR="00C60048" w:rsidRPr="004D3FAC">
        <w:rPr>
          <w:rFonts w:ascii="Times New Roman" w:hAnsi="Times New Roman"/>
          <w:szCs w:val="22"/>
          <w:lang w:val="sq-AL"/>
        </w:rPr>
        <w:t>ë</w:t>
      </w:r>
      <w:r w:rsidR="0077149E" w:rsidRPr="004D3FAC">
        <w:rPr>
          <w:rFonts w:ascii="Times New Roman" w:hAnsi="Times New Roman"/>
          <w:szCs w:val="22"/>
          <w:lang w:val="sq-AL"/>
        </w:rPr>
        <w:t>rhersh</w:t>
      </w:r>
      <w:r w:rsidR="00C60048" w:rsidRPr="004D3FAC">
        <w:rPr>
          <w:rFonts w:ascii="Times New Roman" w:hAnsi="Times New Roman"/>
          <w:szCs w:val="22"/>
          <w:lang w:val="sq-AL"/>
        </w:rPr>
        <w:t>ë</w:t>
      </w:r>
      <w:r w:rsidR="0077149E" w:rsidRPr="004D3FAC">
        <w:rPr>
          <w:rFonts w:ascii="Times New Roman" w:hAnsi="Times New Roman"/>
          <w:szCs w:val="22"/>
          <w:lang w:val="sq-AL"/>
        </w:rPr>
        <w:t>m i qeveris</w:t>
      </w:r>
      <w:r w:rsidR="00C60048" w:rsidRPr="004D3FAC">
        <w:rPr>
          <w:rFonts w:ascii="Times New Roman" w:hAnsi="Times New Roman"/>
          <w:szCs w:val="22"/>
          <w:lang w:val="sq-AL"/>
        </w:rPr>
        <w:t>ë</w:t>
      </w:r>
      <w:r w:rsidR="0077149E" w:rsidRPr="004D3FAC">
        <w:rPr>
          <w:rFonts w:ascii="Times New Roman" w:hAnsi="Times New Roman"/>
          <w:szCs w:val="22"/>
          <w:lang w:val="sq-AL"/>
        </w:rPr>
        <w:t xml:space="preserve"> </w:t>
      </w:r>
      <w:r w:rsidR="00C60048" w:rsidRPr="004D3FAC">
        <w:rPr>
          <w:rFonts w:ascii="Times New Roman" w:hAnsi="Times New Roman"/>
          <w:szCs w:val="22"/>
          <w:lang w:val="sq-AL"/>
        </w:rPr>
        <w:t>ë</w:t>
      </w:r>
      <w:r w:rsidR="0077149E" w:rsidRPr="004D3FAC">
        <w:rPr>
          <w:rFonts w:ascii="Times New Roman" w:hAnsi="Times New Roman"/>
          <w:szCs w:val="22"/>
          <w:lang w:val="sq-AL"/>
        </w:rPr>
        <w:t>sht</w:t>
      </w:r>
      <w:r w:rsidR="00C60048" w:rsidRPr="004D3FAC">
        <w:rPr>
          <w:rFonts w:ascii="Times New Roman" w:hAnsi="Times New Roman"/>
          <w:szCs w:val="22"/>
          <w:lang w:val="sq-AL"/>
        </w:rPr>
        <w:t>ë</w:t>
      </w:r>
      <w:r w:rsidR="0077149E" w:rsidRPr="004D3FAC">
        <w:rPr>
          <w:rFonts w:ascii="Times New Roman" w:hAnsi="Times New Roman"/>
          <w:szCs w:val="22"/>
          <w:lang w:val="sq-AL"/>
        </w:rPr>
        <w:t xml:space="preserve"> lufta kundër financimit t</w:t>
      </w:r>
      <w:r w:rsidR="00C60048" w:rsidRPr="004D3FAC">
        <w:rPr>
          <w:rFonts w:ascii="Times New Roman" w:hAnsi="Times New Roman"/>
          <w:szCs w:val="22"/>
          <w:lang w:val="sq-AL"/>
        </w:rPr>
        <w:t>ë</w:t>
      </w:r>
      <w:r w:rsidR="00B74316" w:rsidRPr="004D3FAC">
        <w:rPr>
          <w:rFonts w:ascii="Times New Roman" w:hAnsi="Times New Roman"/>
          <w:szCs w:val="22"/>
          <w:lang w:val="sq-AL"/>
        </w:rPr>
        <w:t xml:space="preserve"> terrorizmit</w:t>
      </w:r>
      <w:r w:rsidR="0077149E" w:rsidRPr="004D3FAC">
        <w:rPr>
          <w:rFonts w:ascii="Times New Roman" w:hAnsi="Times New Roman"/>
          <w:szCs w:val="22"/>
          <w:lang w:val="sq-AL"/>
        </w:rPr>
        <w:t>, e shprehur kjo n</w:t>
      </w:r>
      <w:r w:rsidR="00C60048" w:rsidRPr="004D3FAC">
        <w:rPr>
          <w:rFonts w:ascii="Times New Roman" w:hAnsi="Times New Roman"/>
          <w:szCs w:val="22"/>
          <w:lang w:val="sq-AL"/>
        </w:rPr>
        <w:t>ë</w:t>
      </w:r>
      <w:r w:rsidR="0077149E" w:rsidRPr="004D3FAC">
        <w:rPr>
          <w:rFonts w:ascii="Times New Roman" w:hAnsi="Times New Roman"/>
          <w:szCs w:val="22"/>
          <w:lang w:val="sq-AL"/>
        </w:rPr>
        <w:t xml:space="preserve"> </w:t>
      </w:r>
      <w:r w:rsidRPr="004D3FAC">
        <w:rPr>
          <w:rFonts w:ascii="Times New Roman" w:hAnsi="Times New Roman"/>
          <w:szCs w:val="22"/>
          <w:lang w:val="sq-AL"/>
        </w:rPr>
        <w:t>dokumentet</w:t>
      </w:r>
      <w:r w:rsidR="0077149E" w:rsidRPr="004D3FAC">
        <w:rPr>
          <w:rFonts w:ascii="Times New Roman" w:hAnsi="Times New Roman"/>
          <w:szCs w:val="22"/>
          <w:lang w:val="sq-AL"/>
        </w:rPr>
        <w:t xml:space="preserve"> </w:t>
      </w:r>
      <w:r w:rsidRPr="004D3FAC">
        <w:rPr>
          <w:rFonts w:ascii="Times New Roman" w:hAnsi="Times New Roman"/>
          <w:szCs w:val="22"/>
          <w:lang w:val="sq-AL"/>
        </w:rPr>
        <w:t>kryesore</w:t>
      </w:r>
      <w:r w:rsidR="0077149E" w:rsidRPr="004D3FAC">
        <w:rPr>
          <w:rFonts w:ascii="Times New Roman" w:hAnsi="Times New Roman"/>
          <w:szCs w:val="22"/>
          <w:lang w:val="sq-AL"/>
        </w:rPr>
        <w:t xml:space="preserve"> n</w:t>
      </w:r>
      <w:r w:rsidR="00C60048" w:rsidRPr="004D3FAC">
        <w:rPr>
          <w:rFonts w:ascii="Times New Roman" w:hAnsi="Times New Roman"/>
          <w:szCs w:val="22"/>
          <w:lang w:val="sq-AL"/>
        </w:rPr>
        <w:t>ë</w:t>
      </w:r>
      <w:r w:rsidR="0077149E" w:rsidRPr="004D3FAC">
        <w:rPr>
          <w:rFonts w:ascii="Times New Roman" w:hAnsi="Times New Roman"/>
          <w:szCs w:val="22"/>
          <w:lang w:val="sq-AL"/>
        </w:rPr>
        <w:t xml:space="preserve"> fuqi. Puna kryesore e b</w:t>
      </w:r>
      <w:r w:rsidR="00C60048" w:rsidRPr="004D3FAC">
        <w:rPr>
          <w:rFonts w:ascii="Times New Roman" w:hAnsi="Times New Roman"/>
          <w:szCs w:val="22"/>
          <w:lang w:val="sq-AL"/>
        </w:rPr>
        <w:t>ë</w:t>
      </w:r>
      <w:r w:rsidR="0077149E" w:rsidRPr="004D3FAC">
        <w:rPr>
          <w:rFonts w:ascii="Times New Roman" w:hAnsi="Times New Roman"/>
          <w:szCs w:val="22"/>
          <w:lang w:val="sq-AL"/>
        </w:rPr>
        <w:t>r</w:t>
      </w:r>
      <w:r w:rsidR="00C60048" w:rsidRPr="004D3FAC">
        <w:rPr>
          <w:rFonts w:ascii="Times New Roman" w:hAnsi="Times New Roman"/>
          <w:szCs w:val="22"/>
          <w:lang w:val="sq-AL"/>
        </w:rPr>
        <w:t>ë</w:t>
      </w:r>
      <w:r w:rsidR="0077149E" w:rsidRPr="004D3FAC">
        <w:rPr>
          <w:rFonts w:ascii="Times New Roman" w:hAnsi="Times New Roman"/>
          <w:szCs w:val="22"/>
          <w:lang w:val="sq-AL"/>
        </w:rPr>
        <w:t xml:space="preserve"> deri tani ka t</w:t>
      </w:r>
      <w:r w:rsidR="00C60048" w:rsidRPr="004D3FAC">
        <w:rPr>
          <w:rFonts w:ascii="Times New Roman" w:hAnsi="Times New Roman"/>
          <w:szCs w:val="22"/>
          <w:lang w:val="sq-AL"/>
        </w:rPr>
        <w:t>ë</w:t>
      </w:r>
      <w:r w:rsidR="0077149E" w:rsidRPr="004D3FAC">
        <w:rPr>
          <w:rFonts w:ascii="Times New Roman" w:hAnsi="Times New Roman"/>
          <w:szCs w:val="22"/>
          <w:lang w:val="sq-AL"/>
        </w:rPr>
        <w:t xml:space="preserve"> b</w:t>
      </w:r>
      <w:r w:rsidR="00C60048" w:rsidRPr="004D3FAC">
        <w:rPr>
          <w:rFonts w:ascii="Times New Roman" w:hAnsi="Times New Roman"/>
          <w:szCs w:val="22"/>
          <w:lang w:val="sq-AL"/>
        </w:rPr>
        <w:t>ë</w:t>
      </w:r>
      <w:r w:rsidR="0077149E" w:rsidRPr="004D3FAC">
        <w:rPr>
          <w:rFonts w:ascii="Times New Roman" w:hAnsi="Times New Roman"/>
          <w:szCs w:val="22"/>
          <w:lang w:val="sq-AL"/>
        </w:rPr>
        <w:t>j</w:t>
      </w:r>
      <w:r w:rsidR="00C60048" w:rsidRPr="004D3FAC">
        <w:rPr>
          <w:rFonts w:ascii="Times New Roman" w:hAnsi="Times New Roman"/>
          <w:szCs w:val="22"/>
          <w:lang w:val="sq-AL"/>
        </w:rPr>
        <w:t>ë</w:t>
      </w:r>
      <w:r w:rsidR="0077149E" w:rsidRPr="004D3FAC">
        <w:rPr>
          <w:rFonts w:ascii="Times New Roman" w:hAnsi="Times New Roman"/>
          <w:szCs w:val="22"/>
          <w:lang w:val="sq-AL"/>
        </w:rPr>
        <w:t xml:space="preserve"> me hartimin e proje</w:t>
      </w:r>
      <w:r w:rsidRPr="004D3FAC">
        <w:rPr>
          <w:rFonts w:ascii="Times New Roman" w:hAnsi="Times New Roman"/>
          <w:szCs w:val="22"/>
          <w:lang w:val="sq-AL"/>
        </w:rPr>
        <w:t>kt</w:t>
      </w:r>
      <w:r w:rsidR="0077149E" w:rsidRPr="004D3FAC">
        <w:rPr>
          <w:rFonts w:ascii="Times New Roman" w:hAnsi="Times New Roman"/>
          <w:szCs w:val="22"/>
          <w:lang w:val="sq-AL"/>
        </w:rPr>
        <w:t>ligjit.</w:t>
      </w:r>
    </w:p>
    <w:p w:rsidR="00DE170E" w:rsidRPr="004D3FAC" w:rsidRDefault="00DE170E" w:rsidP="008428C8">
      <w:pPr>
        <w:ind w:left="66"/>
        <w:rPr>
          <w:rFonts w:ascii="Times New Roman" w:hAnsi="Times New Roman"/>
          <w:szCs w:val="22"/>
          <w:lang w:val="sq-AL"/>
        </w:rPr>
      </w:pPr>
    </w:p>
    <w:p w:rsidR="00C50922" w:rsidRPr="004D3FAC" w:rsidRDefault="001009D3" w:rsidP="0013699E">
      <w:pPr>
        <w:pStyle w:val="Heading1"/>
        <w:rPr>
          <w:rFonts w:ascii="Times New Roman" w:hAnsi="Times New Roman" w:cs="Times New Roman"/>
          <w:sz w:val="22"/>
          <w:szCs w:val="22"/>
          <w:lang w:val="sq-AL"/>
        </w:rPr>
      </w:pPr>
      <w:r w:rsidRPr="004D3FAC">
        <w:rPr>
          <w:rFonts w:ascii="Times New Roman" w:hAnsi="Times New Roman" w:cs="Times New Roman"/>
          <w:sz w:val="22"/>
          <w:szCs w:val="22"/>
          <w:lang w:val="sq-AL"/>
        </w:rPr>
        <w:t>Objektivi i politikës</w:t>
      </w:r>
      <w:bookmarkEnd w:id="5"/>
    </w:p>
    <w:p w:rsidR="00D55BD1" w:rsidRPr="004D3FAC" w:rsidRDefault="00D55BD1" w:rsidP="00D55BD1">
      <w:pPr>
        <w:rPr>
          <w:rFonts w:ascii="Times New Roman" w:hAnsi="Times New Roman"/>
          <w:szCs w:val="22"/>
          <w:lang w:val="sq-AL"/>
        </w:rPr>
      </w:pPr>
    </w:p>
    <w:p w:rsidR="001009D3" w:rsidRPr="004D3FAC" w:rsidRDefault="001009D3" w:rsidP="001009D3">
      <w:pPr>
        <w:pStyle w:val="ListParagraph"/>
        <w:numPr>
          <w:ilvl w:val="0"/>
          <w:numId w:val="12"/>
        </w:numPr>
        <w:spacing w:after="0"/>
        <w:rPr>
          <w:rFonts w:ascii="Times New Roman" w:hAnsi="Times New Roman"/>
          <w:i/>
          <w:szCs w:val="22"/>
          <w:lang w:val="sq-AL"/>
        </w:rPr>
      </w:pPr>
      <w:r w:rsidRPr="004D3FAC">
        <w:rPr>
          <w:rFonts w:ascii="Times New Roman" w:hAnsi="Times New Roman"/>
          <w:i/>
          <w:szCs w:val="22"/>
          <w:lang w:val="sq-AL"/>
        </w:rPr>
        <w:t>Vendosni objektiva që korrespondojnë me problemin dhe shkaqet e tij</w:t>
      </w:r>
      <w:r w:rsidR="00573E8A" w:rsidRPr="004D3FAC">
        <w:rPr>
          <w:rFonts w:ascii="Times New Roman" w:hAnsi="Times New Roman"/>
          <w:i/>
          <w:szCs w:val="22"/>
          <w:lang w:val="sq-AL"/>
        </w:rPr>
        <w:t>.</w:t>
      </w:r>
    </w:p>
    <w:p w:rsidR="004B05F4" w:rsidRPr="004D3FAC" w:rsidRDefault="001009D3" w:rsidP="001009D3">
      <w:pPr>
        <w:pStyle w:val="ListParagraph"/>
        <w:numPr>
          <w:ilvl w:val="0"/>
          <w:numId w:val="12"/>
        </w:numPr>
        <w:spacing w:after="0"/>
        <w:rPr>
          <w:rFonts w:ascii="Times New Roman" w:hAnsi="Times New Roman"/>
          <w:i/>
          <w:szCs w:val="22"/>
          <w:lang w:val="sq-AL"/>
        </w:rPr>
      </w:pPr>
      <w:r w:rsidRPr="004D3FAC">
        <w:rPr>
          <w:rFonts w:ascii="Times New Roman" w:hAnsi="Times New Roman"/>
          <w:i/>
          <w:szCs w:val="22"/>
          <w:lang w:val="sq-AL"/>
        </w:rPr>
        <w:t>Sigurohuni që objektivat janë specifikë, të matshëm, të arritshëm, realë dhe në kohë</w:t>
      </w:r>
      <w:r w:rsidR="00573E8A" w:rsidRPr="004D3FAC">
        <w:rPr>
          <w:rFonts w:ascii="Times New Roman" w:hAnsi="Times New Roman"/>
          <w:i/>
          <w:szCs w:val="22"/>
          <w:lang w:val="sq-AL"/>
        </w:rPr>
        <w:t>.</w:t>
      </w:r>
    </w:p>
    <w:p w:rsidR="0013699E" w:rsidRPr="004D3FAC" w:rsidRDefault="0013699E" w:rsidP="0013699E">
      <w:pPr>
        <w:pStyle w:val="Style1-BodyText"/>
        <w:spacing w:after="0"/>
        <w:rPr>
          <w:rFonts w:ascii="Times New Roman" w:hAnsi="Times New Roman" w:cs="Times New Roman"/>
          <w:szCs w:val="22"/>
          <w:lang w:val="sq-AL"/>
        </w:rPr>
      </w:pPr>
    </w:p>
    <w:p w:rsidR="004C59E9" w:rsidRPr="004D3FAC" w:rsidRDefault="004C59E9" w:rsidP="004C59E9">
      <w:pPr>
        <w:pStyle w:val="ListParagraph"/>
        <w:numPr>
          <w:ilvl w:val="0"/>
          <w:numId w:val="69"/>
        </w:numPr>
        <w:spacing w:line="276" w:lineRule="auto"/>
        <w:jc w:val="both"/>
        <w:rPr>
          <w:rFonts w:ascii="Times New Roman" w:hAnsi="Times New Roman"/>
          <w:szCs w:val="22"/>
          <w:lang w:val="sq-AL"/>
        </w:rPr>
      </w:pPr>
      <w:r w:rsidRPr="004D3FAC">
        <w:rPr>
          <w:rFonts w:ascii="Times New Roman" w:hAnsi="Times New Roman"/>
          <w:szCs w:val="22"/>
          <w:lang w:val="sq-AL"/>
        </w:rPr>
        <w:t>Të përafrohet kuadri ligjor ne masën 100% me rekomandimet e Grupit të Posaçëm të Veprimit Financiar.</w:t>
      </w:r>
    </w:p>
    <w:p w:rsidR="004C59E9" w:rsidRPr="004D3FAC" w:rsidRDefault="004C59E9" w:rsidP="004C59E9">
      <w:pPr>
        <w:pStyle w:val="ListParagraph"/>
        <w:numPr>
          <w:ilvl w:val="0"/>
          <w:numId w:val="69"/>
        </w:numPr>
        <w:spacing w:line="276" w:lineRule="auto"/>
        <w:jc w:val="both"/>
        <w:rPr>
          <w:rFonts w:ascii="Times New Roman" w:hAnsi="Times New Roman"/>
          <w:szCs w:val="22"/>
          <w:lang w:val="sq-AL"/>
        </w:rPr>
      </w:pPr>
      <w:r w:rsidRPr="004D3FAC">
        <w:rPr>
          <w:rFonts w:ascii="Times New Roman" w:hAnsi="Times New Roman"/>
          <w:szCs w:val="22"/>
          <w:lang w:val="sq-AL"/>
        </w:rPr>
        <w:t xml:space="preserve"> Krijimi i kuadrit ligjor për të bërë të mundur zbatimin nga Republika e Shqipërisë të detyrimit që rrjedh nga neni 13 i Konventës nr. 198 të KiE, “Për pastrimin, kërkimin, kapjen dhe konfiskimin e produkteve të  krimit dhe për financimin e terrorizmit” ratifikuar nga Republika e Shqipërisë me ligjin nr.9646  datë 27.11.2006.</w:t>
      </w:r>
    </w:p>
    <w:p w:rsidR="004C59E9" w:rsidRPr="004D3FAC" w:rsidRDefault="004C59E9" w:rsidP="004C59E9">
      <w:pPr>
        <w:pStyle w:val="ListParagraph"/>
        <w:numPr>
          <w:ilvl w:val="0"/>
          <w:numId w:val="69"/>
        </w:numPr>
        <w:spacing w:line="276" w:lineRule="auto"/>
        <w:jc w:val="both"/>
        <w:rPr>
          <w:rFonts w:ascii="Times New Roman" w:hAnsi="Times New Roman"/>
          <w:szCs w:val="22"/>
          <w:lang w:val="sq-AL"/>
        </w:rPr>
      </w:pPr>
      <w:r w:rsidRPr="004D3FAC">
        <w:rPr>
          <w:rFonts w:ascii="Times New Roman" w:hAnsi="Times New Roman"/>
          <w:szCs w:val="22"/>
          <w:lang w:val="sq-AL"/>
        </w:rPr>
        <w:t xml:space="preserve"> </w:t>
      </w:r>
      <w:r>
        <w:rPr>
          <w:rFonts w:ascii="Times New Roman" w:hAnsi="Times New Roman"/>
          <w:sz w:val="24"/>
          <w:szCs w:val="24"/>
          <w:lang w:val="sq-AL"/>
        </w:rPr>
        <w:t>Të rritet aftësia e vendit për të z</w:t>
      </w:r>
      <w:r w:rsidRPr="004D3FAC">
        <w:rPr>
          <w:rFonts w:ascii="Times New Roman" w:hAnsi="Times New Roman"/>
          <w:szCs w:val="22"/>
          <w:lang w:val="sq-AL"/>
        </w:rPr>
        <w:t>bul</w:t>
      </w:r>
      <w:r>
        <w:rPr>
          <w:rFonts w:ascii="Times New Roman" w:hAnsi="Times New Roman"/>
          <w:szCs w:val="22"/>
          <w:lang w:val="sq-AL"/>
        </w:rPr>
        <w:t>uar</w:t>
      </w:r>
      <w:r w:rsidRPr="004D3FAC">
        <w:rPr>
          <w:rFonts w:ascii="Times New Roman" w:hAnsi="Times New Roman"/>
          <w:szCs w:val="22"/>
          <w:lang w:val="sq-AL"/>
        </w:rPr>
        <w:t xml:space="preserve"> dhe godit</w:t>
      </w:r>
      <w:r>
        <w:rPr>
          <w:rFonts w:ascii="Times New Roman" w:hAnsi="Times New Roman"/>
          <w:szCs w:val="22"/>
          <w:lang w:val="sq-AL"/>
        </w:rPr>
        <w:t>ur</w:t>
      </w:r>
      <w:r w:rsidRPr="004D3FAC">
        <w:rPr>
          <w:rFonts w:ascii="Times New Roman" w:hAnsi="Times New Roman"/>
          <w:szCs w:val="22"/>
          <w:lang w:val="sq-AL"/>
        </w:rPr>
        <w:t xml:space="preserve"> kërcënime</w:t>
      </w:r>
      <w:r>
        <w:rPr>
          <w:rFonts w:ascii="Times New Roman" w:hAnsi="Times New Roman"/>
          <w:szCs w:val="22"/>
          <w:lang w:val="sq-AL"/>
        </w:rPr>
        <w:t>t</w:t>
      </w:r>
      <w:r w:rsidRPr="004D3FAC">
        <w:rPr>
          <w:rFonts w:ascii="Times New Roman" w:hAnsi="Times New Roman"/>
          <w:szCs w:val="22"/>
          <w:lang w:val="sq-AL"/>
        </w:rPr>
        <w:t xml:space="preserve"> për financimit të terrorizmit;</w:t>
      </w:r>
    </w:p>
    <w:p w:rsidR="004C59E9" w:rsidRPr="004D3FAC" w:rsidRDefault="004C59E9" w:rsidP="004C59E9">
      <w:pPr>
        <w:pStyle w:val="ListParagraph"/>
        <w:numPr>
          <w:ilvl w:val="0"/>
          <w:numId w:val="69"/>
        </w:numPr>
        <w:tabs>
          <w:tab w:val="clear" w:pos="567"/>
        </w:tabs>
        <w:spacing w:after="200" w:line="276" w:lineRule="auto"/>
        <w:jc w:val="both"/>
        <w:rPr>
          <w:rFonts w:ascii="Times New Roman" w:hAnsi="Times New Roman"/>
          <w:szCs w:val="22"/>
          <w:lang w:val="sq-AL"/>
        </w:rPr>
      </w:pPr>
      <w:r>
        <w:rPr>
          <w:rFonts w:ascii="Times New Roman" w:hAnsi="Times New Roman"/>
          <w:sz w:val="24"/>
          <w:szCs w:val="24"/>
          <w:lang w:val="sq-AL"/>
        </w:rPr>
        <w:t>Të</w:t>
      </w:r>
      <w:r w:rsidRPr="004D3FAC">
        <w:rPr>
          <w:rFonts w:ascii="Times New Roman" w:hAnsi="Times New Roman"/>
          <w:iCs/>
          <w:szCs w:val="22"/>
          <w:lang w:val="sq-AL"/>
        </w:rPr>
        <w:t xml:space="preserve"> </w:t>
      </w:r>
      <w:r>
        <w:rPr>
          <w:rFonts w:ascii="Times New Roman" w:hAnsi="Times New Roman"/>
          <w:iCs/>
          <w:szCs w:val="22"/>
          <w:lang w:val="sq-AL"/>
        </w:rPr>
        <w:t xml:space="preserve">parandalohet </w:t>
      </w:r>
      <w:r w:rsidRPr="004D3FAC">
        <w:rPr>
          <w:rFonts w:ascii="Times New Roman" w:hAnsi="Times New Roman"/>
          <w:iCs/>
          <w:szCs w:val="22"/>
          <w:lang w:val="sq-AL"/>
        </w:rPr>
        <w:t xml:space="preserve"> hyrj</w:t>
      </w:r>
      <w:r>
        <w:rPr>
          <w:rFonts w:ascii="Times New Roman" w:hAnsi="Times New Roman"/>
          <w:iCs/>
          <w:szCs w:val="22"/>
          <w:lang w:val="sq-AL"/>
        </w:rPr>
        <w:t>a</w:t>
      </w:r>
      <w:r w:rsidRPr="004D3FAC">
        <w:rPr>
          <w:rFonts w:ascii="Times New Roman" w:hAnsi="Times New Roman"/>
          <w:iCs/>
          <w:szCs w:val="22"/>
          <w:lang w:val="sq-AL"/>
        </w:rPr>
        <w:t xml:space="preserve"> </w:t>
      </w:r>
      <w:r>
        <w:rPr>
          <w:rFonts w:ascii="Times New Roman" w:hAnsi="Times New Roman"/>
          <w:iCs/>
          <w:szCs w:val="22"/>
          <w:lang w:val="sq-AL"/>
        </w:rPr>
        <w:t>e</w:t>
      </w:r>
      <w:r w:rsidRPr="004D3FAC">
        <w:rPr>
          <w:rFonts w:ascii="Times New Roman" w:hAnsi="Times New Roman"/>
          <w:iCs/>
          <w:szCs w:val="22"/>
          <w:lang w:val="sq-AL"/>
        </w:rPr>
        <w:t xml:space="preserve"> fondeve në mbështetje të terrorizmit </w:t>
      </w:r>
    </w:p>
    <w:p w:rsidR="004C59E9" w:rsidRPr="004D3FAC" w:rsidRDefault="004C59E9" w:rsidP="004C59E9">
      <w:pPr>
        <w:pStyle w:val="ListParagraph"/>
        <w:numPr>
          <w:ilvl w:val="0"/>
          <w:numId w:val="69"/>
        </w:numPr>
        <w:tabs>
          <w:tab w:val="clear" w:pos="567"/>
        </w:tabs>
        <w:spacing w:after="200" w:line="276" w:lineRule="auto"/>
        <w:jc w:val="both"/>
        <w:rPr>
          <w:rFonts w:ascii="Times New Roman" w:hAnsi="Times New Roman"/>
          <w:szCs w:val="22"/>
          <w:lang w:val="sq-AL"/>
        </w:rPr>
      </w:pPr>
      <w:r>
        <w:rPr>
          <w:rFonts w:ascii="Times New Roman" w:hAnsi="Times New Roman"/>
          <w:szCs w:val="22"/>
          <w:lang w:val="sq-AL"/>
        </w:rPr>
        <w:t xml:space="preserve">Të zbulohen </w:t>
      </w:r>
      <w:r w:rsidRPr="004D3FAC">
        <w:rPr>
          <w:rFonts w:ascii="Times New Roman" w:hAnsi="Times New Roman"/>
          <w:szCs w:val="22"/>
          <w:lang w:val="sq-AL"/>
        </w:rPr>
        <w:t xml:space="preserve"> pasuri</w:t>
      </w:r>
      <w:r>
        <w:rPr>
          <w:rFonts w:ascii="Times New Roman" w:hAnsi="Times New Roman"/>
          <w:szCs w:val="22"/>
          <w:lang w:val="sq-AL"/>
        </w:rPr>
        <w:t>të</w:t>
      </w:r>
      <w:r w:rsidRPr="004D3FAC">
        <w:rPr>
          <w:rFonts w:ascii="Times New Roman" w:hAnsi="Times New Roman"/>
          <w:szCs w:val="22"/>
          <w:lang w:val="sq-AL"/>
        </w:rPr>
        <w:t xml:space="preserve"> dhe fonde</w:t>
      </w:r>
      <w:r>
        <w:rPr>
          <w:rFonts w:ascii="Times New Roman" w:hAnsi="Times New Roman"/>
          <w:szCs w:val="22"/>
          <w:lang w:val="sq-AL"/>
        </w:rPr>
        <w:t>t e</w:t>
      </w:r>
      <w:r w:rsidRPr="004D3FAC">
        <w:rPr>
          <w:rFonts w:ascii="Times New Roman" w:hAnsi="Times New Roman"/>
          <w:szCs w:val="22"/>
          <w:lang w:val="sq-AL"/>
        </w:rPr>
        <w:t xml:space="preserve"> mbajtura nga personat e shpallur dhe ndalimet;</w:t>
      </w:r>
    </w:p>
    <w:p w:rsidR="004C59E9" w:rsidRPr="004D3FAC" w:rsidRDefault="004C59E9" w:rsidP="004C59E9">
      <w:pPr>
        <w:pStyle w:val="ListParagraph"/>
        <w:numPr>
          <w:ilvl w:val="0"/>
          <w:numId w:val="69"/>
        </w:numPr>
        <w:tabs>
          <w:tab w:val="clear" w:pos="567"/>
        </w:tabs>
        <w:spacing w:after="200" w:line="276" w:lineRule="auto"/>
        <w:jc w:val="both"/>
        <w:rPr>
          <w:rFonts w:ascii="Times New Roman" w:hAnsi="Times New Roman"/>
          <w:szCs w:val="22"/>
          <w:lang w:val="sq-AL"/>
        </w:rPr>
      </w:pPr>
      <w:r>
        <w:rPr>
          <w:rFonts w:ascii="Times New Roman" w:hAnsi="Times New Roman"/>
          <w:szCs w:val="22"/>
          <w:lang w:val="sq-AL"/>
        </w:rPr>
        <w:t>Të</w:t>
      </w:r>
      <w:r w:rsidRPr="004D3FAC">
        <w:rPr>
          <w:rFonts w:ascii="Times New Roman" w:hAnsi="Times New Roman"/>
          <w:szCs w:val="22"/>
          <w:lang w:val="sq-AL"/>
        </w:rPr>
        <w:t xml:space="preserve"> Impelemnt</w:t>
      </w:r>
      <w:r>
        <w:rPr>
          <w:rFonts w:ascii="Times New Roman" w:hAnsi="Times New Roman"/>
          <w:szCs w:val="22"/>
          <w:lang w:val="sq-AL"/>
        </w:rPr>
        <w:t xml:space="preserve">ohen </w:t>
      </w:r>
      <w:r w:rsidRPr="004D3FAC">
        <w:rPr>
          <w:rFonts w:ascii="Times New Roman" w:hAnsi="Times New Roman"/>
          <w:szCs w:val="22"/>
          <w:lang w:val="sq-AL"/>
        </w:rPr>
        <w:t>dhe zbat</w:t>
      </w:r>
      <w:r>
        <w:rPr>
          <w:rFonts w:ascii="Times New Roman" w:hAnsi="Times New Roman"/>
          <w:szCs w:val="22"/>
          <w:lang w:val="sq-AL"/>
        </w:rPr>
        <w:t>ohen</w:t>
      </w:r>
      <w:r w:rsidRPr="004D3FAC">
        <w:rPr>
          <w:rFonts w:ascii="Times New Roman" w:hAnsi="Times New Roman"/>
          <w:szCs w:val="22"/>
          <w:lang w:val="sq-AL"/>
        </w:rPr>
        <w:t xml:space="preserve"> sanksione financiare specifike në përputhje me procedurat dhe standartet e Metodologjisë së FATF;  </w:t>
      </w:r>
    </w:p>
    <w:p w:rsidR="004C59E9" w:rsidRPr="004D3FAC" w:rsidRDefault="004C59E9" w:rsidP="004C59E9">
      <w:pPr>
        <w:pStyle w:val="ListParagraph"/>
        <w:numPr>
          <w:ilvl w:val="0"/>
          <w:numId w:val="69"/>
        </w:numPr>
        <w:tabs>
          <w:tab w:val="clear" w:pos="567"/>
        </w:tabs>
        <w:spacing w:after="200" w:line="276" w:lineRule="auto"/>
        <w:jc w:val="both"/>
        <w:rPr>
          <w:rFonts w:ascii="Times New Roman" w:hAnsi="Times New Roman"/>
          <w:szCs w:val="22"/>
          <w:lang w:val="sq-AL"/>
        </w:rPr>
      </w:pPr>
      <w:r>
        <w:rPr>
          <w:rFonts w:ascii="Times New Roman" w:hAnsi="Times New Roman"/>
          <w:szCs w:val="22"/>
          <w:lang w:val="sq-AL"/>
        </w:rPr>
        <w:t>Të b</w:t>
      </w:r>
      <w:r w:rsidRPr="004D3FAC">
        <w:rPr>
          <w:rFonts w:ascii="Times New Roman" w:hAnsi="Times New Roman"/>
          <w:szCs w:val="22"/>
          <w:lang w:val="sq-AL"/>
        </w:rPr>
        <w:t>llok</w:t>
      </w:r>
      <w:r>
        <w:rPr>
          <w:rFonts w:ascii="Times New Roman" w:hAnsi="Times New Roman"/>
          <w:szCs w:val="22"/>
          <w:lang w:val="sq-AL"/>
        </w:rPr>
        <w:t>ohen</w:t>
      </w:r>
      <w:r w:rsidRPr="004D3FAC">
        <w:rPr>
          <w:rFonts w:ascii="Times New Roman" w:hAnsi="Times New Roman"/>
          <w:szCs w:val="22"/>
          <w:lang w:val="sq-AL"/>
        </w:rPr>
        <w:t xml:space="preserve"> pa njoftim paraprak fonde</w:t>
      </w:r>
      <w:r>
        <w:rPr>
          <w:rFonts w:ascii="Times New Roman" w:hAnsi="Times New Roman"/>
          <w:szCs w:val="22"/>
          <w:lang w:val="sq-AL"/>
        </w:rPr>
        <w:t>t</w:t>
      </w:r>
      <w:r w:rsidRPr="004D3FAC">
        <w:rPr>
          <w:rFonts w:ascii="Times New Roman" w:hAnsi="Times New Roman"/>
          <w:szCs w:val="22"/>
          <w:lang w:val="sq-AL"/>
        </w:rPr>
        <w:t xml:space="preserve"> dhe pasuritë </w:t>
      </w:r>
      <w:r>
        <w:rPr>
          <w:rFonts w:ascii="Times New Roman" w:hAnsi="Times New Roman"/>
          <w:szCs w:val="22"/>
          <w:lang w:val="sq-AL"/>
        </w:rPr>
        <w:t xml:space="preserve">e </w:t>
      </w:r>
      <w:r w:rsidRPr="004D3FAC">
        <w:rPr>
          <w:rFonts w:ascii="Times New Roman" w:hAnsi="Times New Roman"/>
          <w:szCs w:val="22"/>
          <w:lang w:val="sq-AL"/>
        </w:rPr>
        <w:t>personave të shpallur;</w:t>
      </w:r>
    </w:p>
    <w:p w:rsidR="004C59E9" w:rsidRPr="004D3FAC" w:rsidRDefault="004C59E9" w:rsidP="004C59E9">
      <w:pPr>
        <w:pStyle w:val="ListParagraph"/>
        <w:numPr>
          <w:ilvl w:val="0"/>
          <w:numId w:val="69"/>
        </w:numPr>
        <w:tabs>
          <w:tab w:val="clear" w:pos="567"/>
        </w:tabs>
        <w:spacing w:after="200" w:line="276" w:lineRule="auto"/>
        <w:jc w:val="both"/>
        <w:rPr>
          <w:rFonts w:ascii="Times New Roman" w:hAnsi="Times New Roman"/>
          <w:szCs w:val="22"/>
          <w:lang w:val="sq-AL"/>
        </w:rPr>
      </w:pPr>
      <w:r>
        <w:rPr>
          <w:rFonts w:ascii="Times New Roman" w:hAnsi="Times New Roman"/>
          <w:szCs w:val="22"/>
          <w:lang w:val="sq-AL"/>
        </w:rPr>
        <w:t>Të bëhet p</w:t>
      </w:r>
      <w:r w:rsidRPr="004D3FAC">
        <w:rPr>
          <w:rFonts w:ascii="Times New Roman" w:hAnsi="Times New Roman"/>
          <w:szCs w:val="22"/>
          <w:lang w:val="sq-AL"/>
        </w:rPr>
        <w:t>ërcaktimi i mekanizmave për identifikimin e subjekteve potencial për shpallje sipas kritereve të Rezolutave;</w:t>
      </w:r>
    </w:p>
    <w:p w:rsidR="004C59E9" w:rsidRPr="004D3FAC" w:rsidRDefault="004C59E9" w:rsidP="004C59E9">
      <w:pPr>
        <w:pStyle w:val="ListParagraph"/>
        <w:numPr>
          <w:ilvl w:val="0"/>
          <w:numId w:val="69"/>
        </w:numPr>
        <w:tabs>
          <w:tab w:val="clear" w:pos="567"/>
        </w:tabs>
        <w:spacing w:after="200" w:line="276" w:lineRule="auto"/>
        <w:jc w:val="both"/>
        <w:rPr>
          <w:rFonts w:ascii="Times New Roman" w:hAnsi="Times New Roman"/>
          <w:szCs w:val="22"/>
          <w:lang w:val="sq-AL"/>
        </w:rPr>
      </w:pPr>
      <w:r>
        <w:rPr>
          <w:rFonts w:ascii="Times New Roman" w:hAnsi="Times New Roman"/>
          <w:szCs w:val="22"/>
          <w:lang w:val="sq-AL"/>
        </w:rPr>
        <w:t>Të bëhet n</w:t>
      </w:r>
      <w:r w:rsidRPr="004D3FAC">
        <w:rPr>
          <w:rFonts w:ascii="Times New Roman" w:hAnsi="Times New Roman"/>
          <w:szCs w:val="22"/>
          <w:lang w:val="sq-AL"/>
        </w:rPr>
        <w:t>djekja e procedurave dhe formularëve standartë për listim të miratuara nga strukturat përkatëse të Këshillit të Sigurimit;</w:t>
      </w:r>
    </w:p>
    <w:p w:rsidR="004C59E9" w:rsidRPr="004D3FAC" w:rsidRDefault="004C59E9" w:rsidP="004C59E9">
      <w:pPr>
        <w:pStyle w:val="ListParagraph"/>
        <w:numPr>
          <w:ilvl w:val="0"/>
          <w:numId w:val="69"/>
        </w:numPr>
        <w:tabs>
          <w:tab w:val="clear" w:pos="567"/>
        </w:tabs>
        <w:spacing w:after="200" w:line="276" w:lineRule="auto"/>
        <w:jc w:val="both"/>
        <w:rPr>
          <w:rFonts w:ascii="Times New Roman" w:hAnsi="Times New Roman"/>
          <w:szCs w:val="22"/>
          <w:lang w:val="sq-AL"/>
        </w:rPr>
      </w:pPr>
      <w:r>
        <w:rPr>
          <w:rFonts w:ascii="Times New Roman" w:hAnsi="Times New Roman"/>
          <w:szCs w:val="22"/>
          <w:lang w:val="sq-AL"/>
        </w:rPr>
        <w:t>Të sigurohet</w:t>
      </w:r>
      <w:r w:rsidRPr="004D3FAC">
        <w:rPr>
          <w:rFonts w:ascii="Times New Roman" w:hAnsi="Times New Roman"/>
          <w:szCs w:val="22"/>
          <w:lang w:val="sq-AL"/>
        </w:rPr>
        <w:t xml:space="preserve"> sa më shumë</w:t>
      </w:r>
      <w:r>
        <w:rPr>
          <w:rFonts w:ascii="Times New Roman" w:hAnsi="Times New Roman"/>
          <w:szCs w:val="22"/>
          <w:lang w:val="sq-AL"/>
        </w:rPr>
        <w:t xml:space="preserve"> informacion</w:t>
      </w:r>
      <w:r w:rsidRPr="004D3FAC">
        <w:rPr>
          <w:rFonts w:ascii="Times New Roman" w:hAnsi="Times New Roman"/>
          <w:szCs w:val="22"/>
          <w:lang w:val="sq-AL"/>
        </w:rPr>
        <w:t xml:space="preserve"> mbështetë</w:t>
      </w:r>
      <w:r>
        <w:rPr>
          <w:rFonts w:ascii="Times New Roman" w:hAnsi="Times New Roman"/>
          <w:szCs w:val="22"/>
          <w:lang w:val="sq-AL"/>
        </w:rPr>
        <w:t>s</w:t>
      </w:r>
      <w:r w:rsidRPr="004D3FAC">
        <w:rPr>
          <w:rFonts w:ascii="Times New Roman" w:hAnsi="Times New Roman"/>
          <w:szCs w:val="22"/>
          <w:lang w:val="sq-AL"/>
        </w:rPr>
        <w:t xml:space="preserve"> </w:t>
      </w:r>
      <w:r>
        <w:rPr>
          <w:rFonts w:ascii="Times New Roman" w:hAnsi="Times New Roman"/>
          <w:szCs w:val="22"/>
          <w:lang w:val="sq-AL"/>
        </w:rPr>
        <w:t>i</w:t>
      </w:r>
      <w:r w:rsidRPr="004D3FAC">
        <w:rPr>
          <w:rFonts w:ascii="Times New Roman" w:hAnsi="Times New Roman"/>
          <w:szCs w:val="22"/>
          <w:lang w:val="sq-AL"/>
        </w:rPr>
        <w:t xml:space="preserve"> kërkesave për shpallje drejtuar një vendi tjetër;</w:t>
      </w:r>
    </w:p>
    <w:p w:rsidR="004C59E9" w:rsidRPr="004D3FAC" w:rsidRDefault="004C59E9" w:rsidP="004C59E9">
      <w:pPr>
        <w:pStyle w:val="ListParagraph"/>
        <w:numPr>
          <w:ilvl w:val="0"/>
          <w:numId w:val="69"/>
        </w:numPr>
        <w:tabs>
          <w:tab w:val="clear" w:pos="567"/>
        </w:tabs>
        <w:spacing w:after="200" w:line="276" w:lineRule="auto"/>
        <w:jc w:val="both"/>
        <w:rPr>
          <w:rFonts w:ascii="Times New Roman" w:hAnsi="Times New Roman"/>
          <w:szCs w:val="22"/>
          <w:lang w:val="sq-AL"/>
        </w:rPr>
      </w:pPr>
      <w:r>
        <w:rPr>
          <w:rFonts w:ascii="Times New Roman" w:hAnsi="Times New Roman"/>
          <w:szCs w:val="22"/>
          <w:lang w:val="sq-AL"/>
        </w:rPr>
        <w:t>Të bëhet i</w:t>
      </w:r>
      <w:r w:rsidRPr="004D3FAC">
        <w:rPr>
          <w:rFonts w:ascii="Times New Roman" w:hAnsi="Times New Roman"/>
          <w:szCs w:val="22"/>
          <w:lang w:val="sq-AL"/>
        </w:rPr>
        <w:t>mplementimi pa vonesë i sanksioneve financiare specifike;</w:t>
      </w:r>
    </w:p>
    <w:p w:rsidR="004C59E9" w:rsidRPr="004D3FAC" w:rsidRDefault="004C59E9" w:rsidP="004C59E9">
      <w:pPr>
        <w:pStyle w:val="ListParagraph"/>
        <w:numPr>
          <w:ilvl w:val="0"/>
          <w:numId w:val="69"/>
        </w:numPr>
        <w:tabs>
          <w:tab w:val="clear" w:pos="567"/>
        </w:tabs>
        <w:spacing w:after="200" w:line="276" w:lineRule="auto"/>
        <w:jc w:val="both"/>
        <w:rPr>
          <w:rFonts w:ascii="Times New Roman" w:hAnsi="Times New Roman"/>
          <w:szCs w:val="22"/>
          <w:lang w:val="sq-AL"/>
        </w:rPr>
      </w:pPr>
      <w:r>
        <w:rPr>
          <w:rFonts w:ascii="Times New Roman" w:hAnsi="Times New Roman"/>
          <w:szCs w:val="22"/>
          <w:lang w:val="sq-AL"/>
        </w:rPr>
        <w:lastRenderedPageBreak/>
        <w:t>Të bëhet v</w:t>
      </w:r>
      <w:r w:rsidRPr="004D3FAC">
        <w:rPr>
          <w:rFonts w:ascii="Times New Roman" w:hAnsi="Times New Roman"/>
          <w:szCs w:val="22"/>
          <w:lang w:val="sq-AL"/>
        </w:rPr>
        <w:t>endosja e procedurave të heqjes nga lista dhe të zhbllokimit të fondeve dhe pasurive të subjekteve të cilët nuk plotësojnë/nuk plotësojnë më, kriteret për shpallje;</w:t>
      </w:r>
    </w:p>
    <w:p w:rsidR="00C50922" w:rsidRPr="004D3FAC" w:rsidRDefault="008D1611" w:rsidP="0013699E">
      <w:pPr>
        <w:pStyle w:val="Heading1"/>
        <w:rPr>
          <w:rFonts w:ascii="Times New Roman" w:hAnsi="Times New Roman" w:cs="Times New Roman"/>
          <w:sz w:val="22"/>
          <w:szCs w:val="22"/>
          <w:lang w:val="sq-AL"/>
        </w:rPr>
      </w:pPr>
      <w:r w:rsidRPr="004D3FAC">
        <w:rPr>
          <w:rFonts w:ascii="Times New Roman" w:hAnsi="Times New Roman" w:cs="Times New Roman"/>
          <w:sz w:val="22"/>
          <w:szCs w:val="22"/>
          <w:lang w:val="sq-AL"/>
        </w:rPr>
        <w:t>Përshkrimi i opsioneve të shqyrtuara</w:t>
      </w:r>
    </w:p>
    <w:p w:rsidR="00D55BD1" w:rsidRPr="004D3FAC" w:rsidRDefault="00D55BD1" w:rsidP="00D55BD1">
      <w:pPr>
        <w:rPr>
          <w:rFonts w:ascii="Times New Roman" w:hAnsi="Times New Roman"/>
          <w:szCs w:val="22"/>
          <w:lang w:val="sq-AL"/>
        </w:rPr>
      </w:pPr>
    </w:p>
    <w:p w:rsidR="008D1611" w:rsidRPr="004D3FAC" w:rsidRDefault="008D1611" w:rsidP="008D1611">
      <w:pPr>
        <w:pStyle w:val="ListParagraph"/>
        <w:numPr>
          <w:ilvl w:val="0"/>
          <w:numId w:val="10"/>
        </w:numPr>
        <w:spacing w:after="0"/>
        <w:jc w:val="both"/>
        <w:rPr>
          <w:rFonts w:ascii="Times New Roman" w:hAnsi="Times New Roman"/>
          <w:i/>
          <w:szCs w:val="22"/>
          <w:lang w:val="sq-AL"/>
        </w:rPr>
      </w:pPr>
      <w:r w:rsidRPr="004D3FAC">
        <w:rPr>
          <w:rFonts w:ascii="Times New Roman" w:hAnsi="Times New Roman"/>
          <w:i/>
          <w:szCs w:val="22"/>
          <w:lang w:val="sq-AL"/>
        </w:rPr>
        <w:t xml:space="preserve">Përshkruani opsionin e status </w:t>
      </w:r>
      <w:r w:rsidR="00475898" w:rsidRPr="004D3FAC">
        <w:rPr>
          <w:rFonts w:ascii="Times New Roman" w:hAnsi="Times New Roman"/>
          <w:i/>
          <w:szCs w:val="22"/>
          <w:lang w:val="sq-AL"/>
        </w:rPr>
        <w:t>q</w:t>
      </w:r>
      <w:r w:rsidRPr="004D3FAC">
        <w:rPr>
          <w:rFonts w:ascii="Times New Roman" w:hAnsi="Times New Roman"/>
          <w:i/>
          <w:szCs w:val="22"/>
          <w:lang w:val="sq-AL"/>
        </w:rPr>
        <w:t>uo</w:t>
      </w:r>
      <w:r w:rsidR="00475898" w:rsidRPr="004D3FAC">
        <w:rPr>
          <w:rFonts w:ascii="Times New Roman" w:hAnsi="Times New Roman"/>
          <w:i/>
          <w:szCs w:val="22"/>
          <w:lang w:val="sq-AL"/>
        </w:rPr>
        <w:t>-</w:t>
      </w:r>
      <w:r w:rsidRPr="004D3FAC">
        <w:rPr>
          <w:rFonts w:ascii="Times New Roman" w:hAnsi="Times New Roman"/>
          <w:i/>
          <w:szCs w:val="22"/>
          <w:lang w:val="sq-AL"/>
        </w:rPr>
        <w:t>së</w:t>
      </w:r>
      <w:r w:rsidR="00475898" w:rsidRPr="004D3FAC">
        <w:rPr>
          <w:rFonts w:ascii="Times New Roman" w:hAnsi="Times New Roman"/>
          <w:i/>
          <w:szCs w:val="22"/>
          <w:lang w:val="sq-AL"/>
        </w:rPr>
        <w:t xml:space="preserve">. </w:t>
      </w:r>
    </w:p>
    <w:p w:rsidR="008D1611" w:rsidRPr="004D3FAC" w:rsidRDefault="008D1611" w:rsidP="008D1611">
      <w:pPr>
        <w:pStyle w:val="ListParagraph"/>
        <w:numPr>
          <w:ilvl w:val="0"/>
          <w:numId w:val="10"/>
        </w:numPr>
        <w:spacing w:after="0"/>
        <w:jc w:val="both"/>
        <w:rPr>
          <w:rFonts w:ascii="Times New Roman" w:hAnsi="Times New Roman"/>
          <w:i/>
          <w:szCs w:val="22"/>
          <w:lang w:val="sq-AL"/>
        </w:rPr>
      </w:pPr>
      <w:r w:rsidRPr="004D3FAC">
        <w:rPr>
          <w:rFonts w:ascii="Times New Roman" w:hAnsi="Times New Roman"/>
          <w:i/>
          <w:szCs w:val="22"/>
          <w:lang w:val="sq-AL"/>
        </w:rPr>
        <w:t>Identifikoni dhe përshkruani të gjitha opsionet e politikave që keni marrë parasysh</w:t>
      </w:r>
      <w:r w:rsidR="00475898" w:rsidRPr="004D3FAC">
        <w:rPr>
          <w:rFonts w:ascii="Times New Roman" w:hAnsi="Times New Roman"/>
          <w:i/>
          <w:szCs w:val="22"/>
          <w:lang w:val="sq-AL"/>
        </w:rPr>
        <w:t>.</w:t>
      </w:r>
    </w:p>
    <w:p w:rsidR="00FE2E59" w:rsidRPr="004D3FAC" w:rsidRDefault="008D1611" w:rsidP="008D1611">
      <w:pPr>
        <w:pStyle w:val="ListParagraph"/>
        <w:numPr>
          <w:ilvl w:val="0"/>
          <w:numId w:val="10"/>
        </w:numPr>
        <w:spacing w:after="0"/>
        <w:jc w:val="both"/>
        <w:rPr>
          <w:rFonts w:ascii="Times New Roman" w:hAnsi="Times New Roman"/>
          <w:i/>
          <w:szCs w:val="22"/>
          <w:lang w:val="sq-AL"/>
        </w:rPr>
      </w:pPr>
      <w:r w:rsidRPr="004D3FAC">
        <w:rPr>
          <w:rFonts w:ascii="Times New Roman" w:hAnsi="Times New Roman"/>
          <w:i/>
          <w:szCs w:val="22"/>
          <w:lang w:val="sq-AL"/>
        </w:rPr>
        <w:t xml:space="preserve">Shpjegoni se si janë zgjedhur opsionet e </w:t>
      </w:r>
      <w:r w:rsidR="00573E8A" w:rsidRPr="004D3FAC">
        <w:rPr>
          <w:rFonts w:ascii="Times New Roman" w:hAnsi="Times New Roman"/>
          <w:i/>
          <w:szCs w:val="22"/>
          <w:lang w:val="sq-AL"/>
        </w:rPr>
        <w:t xml:space="preserve">renditura. </w:t>
      </w:r>
      <w:r w:rsidR="004B05F4" w:rsidRPr="004D3FAC">
        <w:rPr>
          <w:rFonts w:ascii="Times New Roman" w:hAnsi="Times New Roman"/>
          <w:i/>
          <w:szCs w:val="22"/>
          <w:lang w:val="sq-AL"/>
        </w:rPr>
        <w:t xml:space="preserve"> </w:t>
      </w:r>
    </w:p>
    <w:p w:rsidR="004B05F4" w:rsidRPr="004D3FAC" w:rsidRDefault="004B05F4" w:rsidP="003F7E7E">
      <w:pPr>
        <w:pStyle w:val="ListParagraph"/>
        <w:spacing w:after="0"/>
        <w:ind w:left="720" w:firstLine="0"/>
        <w:jc w:val="both"/>
        <w:rPr>
          <w:rFonts w:ascii="Times New Roman" w:hAnsi="Times New Roman"/>
          <w:szCs w:val="22"/>
          <w:lang w:val="sq-AL"/>
        </w:rPr>
      </w:pPr>
    </w:p>
    <w:p w:rsidR="0075086C" w:rsidRPr="004D3FAC" w:rsidRDefault="0075086C" w:rsidP="0075086C">
      <w:pPr>
        <w:jc w:val="both"/>
        <w:rPr>
          <w:rFonts w:ascii="Times New Roman" w:hAnsi="Times New Roman"/>
          <w:szCs w:val="22"/>
          <w:lang w:val="sq-AL"/>
        </w:rPr>
      </w:pPr>
      <w:r w:rsidRPr="004D3FAC">
        <w:rPr>
          <w:rFonts w:ascii="Times New Roman" w:hAnsi="Times New Roman"/>
          <w:szCs w:val="22"/>
          <w:lang w:val="sq-AL"/>
        </w:rPr>
        <w:t>Opsioni 0 (status quo): gjendja në të cilën ligji ndodhet nuk mund të pranohet pasi nuk përmbush kriteret e vendosura nga Moneyval dhe rekomandimet e FATF.</w:t>
      </w:r>
    </w:p>
    <w:p w:rsidR="0075086C" w:rsidRPr="004D3FAC" w:rsidRDefault="0075086C" w:rsidP="0075086C">
      <w:pPr>
        <w:jc w:val="both"/>
        <w:rPr>
          <w:rFonts w:ascii="Times New Roman" w:hAnsi="Times New Roman"/>
          <w:szCs w:val="22"/>
          <w:lang w:val="sq-AL"/>
        </w:rPr>
      </w:pPr>
    </w:p>
    <w:p w:rsidR="0075086C" w:rsidRPr="004D3FAC" w:rsidRDefault="0075086C" w:rsidP="0075086C">
      <w:pPr>
        <w:jc w:val="both"/>
        <w:rPr>
          <w:rFonts w:ascii="Times New Roman" w:hAnsi="Times New Roman"/>
          <w:szCs w:val="22"/>
          <w:lang w:val="sq-AL"/>
        </w:rPr>
      </w:pPr>
      <w:r w:rsidRPr="004D3FAC">
        <w:rPr>
          <w:rFonts w:ascii="Times New Roman" w:hAnsi="Times New Roman"/>
          <w:szCs w:val="22"/>
          <w:lang w:val="sq-AL"/>
        </w:rPr>
        <w:t>Opsioni 1(shfuqizimi i ligjit të mëparshëm dhe hartimi i një ligji të ri): as ky opsion nuk mund të pranohet pasi nuk do të ketë ndryshime thelbësore në ligjin aktual i cili do vazhdojë të jetë në fuqi.</w:t>
      </w:r>
    </w:p>
    <w:p w:rsidR="007C4ADF" w:rsidRPr="004D3FAC" w:rsidRDefault="007C4ADF" w:rsidP="0075086C">
      <w:pPr>
        <w:jc w:val="both"/>
        <w:rPr>
          <w:rFonts w:ascii="Times New Roman" w:hAnsi="Times New Roman"/>
          <w:szCs w:val="22"/>
          <w:lang w:val="sq-AL"/>
        </w:rPr>
      </w:pPr>
    </w:p>
    <w:p w:rsidR="0075086C" w:rsidRPr="004D3FAC" w:rsidRDefault="0075086C" w:rsidP="0075086C">
      <w:pPr>
        <w:jc w:val="both"/>
        <w:rPr>
          <w:rFonts w:ascii="Times New Roman" w:hAnsi="Times New Roman"/>
          <w:szCs w:val="22"/>
          <w:lang w:val="sq-AL"/>
        </w:rPr>
      </w:pPr>
      <w:r w:rsidRPr="004D3FAC">
        <w:rPr>
          <w:rFonts w:ascii="Times New Roman" w:hAnsi="Times New Roman"/>
          <w:szCs w:val="22"/>
          <w:lang w:val="sq-AL"/>
        </w:rPr>
        <w:t>Opsioni 2 (ndryshimi i ligjit aktual):  opsioni nr. 2 ai i ndryshimit të ligjit aktual do të ishte i mjaftueshëm për të arritur objektivat e vendosura si edhe për të zgjidhur problemin e identifikuar.</w:t>
      </w:r>
    </w:p>
    <w:p w:rsidR="00E56ED2" w:rsidRPr="004D3FAC" w:rsidRDefault="00E56ED2" w:rsidP="0013699E">
      <w:pPr>
        <w:pStyle w:val="Heading1"/>
        <w:rPr>
          <w:rFonts w:ascii="Times New Roman" w:hAnsi="Times New Roman" w:cs="Times New Roman"/>
          <w:sz w:val="22"/>
          <w:szCs w:val="22"/>
          <w:lang w:val="sq-AL"/>
        </w:rPr>
      </w:pPr>
    </w:p>
    <w:p w:rsidR="00E56ED2" w:rsidRPr="004D3FAC" w:rsidRDefault="00E56ED2" w:rsidP="0013699E">
      <w:pPr>
        <w:pStyle w:val="Heading1"/>
        <w:rPr>
          <w:rFonts w:ascii="Times New Roman" w:hAnsi="Times New Roman" w:cs="Times New Roman"/>
          <w:sz w:val="22"/>
          <w:szCs w:val="22"/>
          <w:lang w:val="sq-AL"/>
        </w:rPr>
      </w:pPr>
    </w:p>
    <w:p w:rsidR="00C50922" w:rsidRPr="004D3FAC" w:rsidRDefault="008C5313" w:rsidP="0013699E">
      <w:pPr>
        <w:pStyle w:val="Heading1"/>
        <w:rPr>
          <w:rFonts w:ascii="Times New Roman" w:hAnsi="Times New Roman" w:cs="Times New Roman"/>
          <w:sz w:val="22"/>
          <w:szCs w:val="22"/>
          <w:lang w:val="sq-AL"/>
        </w:rPr>
      </w:pPr>
      <w:r w:rsidRPr="004D3FAC">
        <w:rPr>
          <w:rFonts w:ascii="Times New Roman" w:hAnsi="Times New Roman" w:cs="Times New Roman"/>
          <w:sz w:val="22"/>
          <w:szCs w:val="22"/>
          <w:lang w:val="sq-AL"/>
        </w:rPr>
        <w:t>Vlerësimi i opsioneve/analizimi i ndikimeve</w:t>
      </w:r>
    </w:p>
    <w:p w:rsidR="00D55BD1" w:rsidRPr="004D3FAC" w:rsidRDefault="00D55BD1" w:rsidP="00D55BD1">
      <w:pPr>
        <w:rPr>
          <w:rFonts w:ascii="Times New Roman" w:hAnsi="Times New Roman"/>
          <w:szCs w:val="22"/>
          <w:lang w:val="sq-AL"/>
        </w:rPr>
      </w:pPr>
    </w:p>
    <w:p w:rsidR="004C59E9" w:rsidRDefault="004C59E9" w:rsidP="004C59E9">
      <w:pPr>
        <w:pStyle w:val="BodyText"/>
        <w:numPr>
          <w:ilvl w:val="0"/>
          <w:numId w:val="6"/>
        </w:numPr>
        <w:spacing w:after="0"/>
        <w:jc w:val="both"/>
        <w:rPr>
          <w:rFonts w:ascii="Times New Roman" w:hAnsi="Times New Roman"/>
          <w:i/>
          <w:szCs w:val="22"/>
          <w:lang w:val="sq-AL"/>
        </w:rPr>
      </w:pPr>
      <w:bookmarkStart w:id="6" w:name="_Hlk506916825"/>
      <w:r w:rsidRPr="00AB0D03">
        <w:rPr>
          <w:rFonts w:ascii="Times New Roman" w:hAnsi="Times New Roman"/>
          <w:i/>
          <w:szCs w:val="22"/>
          <w:lang w:val="sq-AL"/>
        </w:rPr>
        <w:t>Identifikoni se kush preket.</w:t>
      </w:r>
    </w:p>
    <w:p w:rsidR="004C59E9" w:rsidRDefault="004C59E9" w:rsidP="004C59E9">
      <w:pPr>
        <w:pStyle w:val="BodyText"/>
        <w:numPr>
          <w:ilvl w:val="0"/>
          <w:numId w:val="6"/>
        </w:numPr>
        <w:spacing w:after="0"/>
        <w:ind w:left="540" w:hanging="180"/>
        <w:jc w:val="both"/>
        <w:rPr>
          <w:rFonts w:ascii="Times New Roman" w:hAnsi="Times New Roman"/>
          <w:i/>
          <w:szCs w:val="22"/>
          <w:lang w:val="sq-AL"/>
        </w:rPr>
      </w:pPr>
      <w:r w:rsidRPr="00AB0D03">
        <w:rPr>
          <w:rFonts w:ascii="Times New Roman" w:hAnsi="Times New Roman"/>
          <w:i/>
          <w:szCs w:val="22"/>
          <w:lang w:val="sq-AL"/>
        </w:rPr>
        <w:t>Identifikoni llojet e ndikimeve për secilin grup të prekur; bëni dallimin midis ndikimeve të drejtpërdrejta dhe jo të drejtpërdrejta.</w:t>
      </w:r>
    </w:p>
    <w:p w:rsidR="004C59E9" w:rsidRPr="00AB0D03" w:rsidRDefault="004C59E9" w:rsidP="004C59E9">
      <w:pPr>
        <w:pStyle w:val="BodyText"/>
        <w:numPr>
          <w:ilvl w:val="0"/>
          <w:numId w:val="6"/>
        </w:numPr>
        <w:spacing w:after="0"/>
        <w:jc w:val="both"/>
        <w:rPr>
          <w:rFonts w:ascii="Times New Roman" w:hAnsi="Times New Roman"/>
          <w:i/>
          <w:szCs w:val="22"/>
          <w:lang w:val="sq-AL"/>
        </w:rPr>
      </w:pPr>
      <w:r w:rsidRPr="00AB0D03">
        <w:rPr>
          <w:rFonts w:ascii="Times New Roman" w:hAnsi="Times New Roman"/>
          <w:i/>
          <w:szCs w:val="22"/>
          <w:lang w:val="sq-AL"/>
        </w:rPr>
        <w:t xml:space="preserve">Për ndikimet e drejtpërdrejta: </w:t>
      </w:r>
    </w:p>
    <w:p w:rsidR="004C59E9" w:rsidRPr="00AB0D03" w:rsidRDefault="004C59E9" w:rsidP="004C59E9">
      <w:pPr>
        <w:pStyle w:val="BodyText"/>
        <w:numPr>
          <w:ilvl w:val="1"/>
          <w:numId w:val="6"/>
        </w:numPr>
        <w:spacing w:after="0"/>
        <w:jc w:val="both"/>
        <w:rPr>
          <w:rFonts w:ascii="Times New Roman" w:eastAsiaTheme="majorEastAsia" w:hAnsi="Times New Roman"/>
          <w:i/>
          <w:szCs w:val="22"/>
          <w:lang w:val="sq-AL"/>
        </w:rPr>
      </w:pPr>
      <w:r w:rsidRPr="00AB0D03">
        <w:rPr>
          <w:rFonts w:ascii="Times New Roman" w:eastAsiaTheme="majorEastAsia" w:hAnsi="Times New Roman"/>
          <w:i/>
          <w:szCs w:val="22"/>
          <w:lang w:val="sq-AL"/>
        </w:rPr>
        <w:t>Përshkruani nga ana cilësore ndikimet e drejtpërdrejta mbi grupet e prekura.</w:t>
      </w:r>
    </w:p>
    <w:p w:rsidR="004C59E9" w:rsidRPr="00AB0D03" w:rsidRDefault="004C59E9" w:rsidP="004C59E9">
      <w:pPr>
        <w:pStyle w:val="BodyText"/>
        <w:numPr>
          <w:ilvl w:val="1"/>
          <w:numId w:val="6"/>
        </w:numPr>
        <w:spacing w:after="0"/>
        <w:jc w:val="both"/>
        <w:rPr>
          <w:rFonts w:ascii="Times New Roman" w:eastAsiaTheme="majorEastAsia" w:hAnsi="Times New Roman"/>
          <w:i/>
          <w:szCs w:val="22"/>
          <w:lang w:val="sq-AL"/>
        </w:rPr>
      </w:pPr>
      <w:r w:rsidRPr="00AB0D03">
        <w:rPr>
          <w:rFonts w:ascii="Times New Roman" w:eastAsiaTheme="majorEastAsia" w:hAnsi="Times New Roman"/>
          <w:i/>
          <w:szCs w:val="22"/>
          <w:lang w:val="sq-AL"/>
        </w:rPr>
        <w:t>Analizoni nga ana sasiore ndikimet më të rëndësishme të drejtpërdrejta.</w:t>
      </w:r>
    </w:p>
    <w:p w:rsidR="004C59E9" w:rsidRDefault="004C59E9" w:rsidP="004C59E9">
      <w:pPr>
        <w:pStyle w:val="BodyText"/>
        <w:numPr>
          <w:ilvl w:val="1"/>
          <w:numId w:val="6"/>
        </w:numPr>
        <w:spacing w:after="0"/>
        <w:jc w:val="both"/>
        <w:rPr>
          <w:rFonts w:ascii="Times New Roman" w:eastAsiaTheme="majorEastAsia" w:hAnsi="Times New Roman"/>
          <w:i/>
          <w:szCs w:val="22"/>
          <w:lang w:val="sq-AL"/>
        </w:rPr>
      </w:pPr>
      <w:r w:rsidRPr="00AB0D03">
        <w:rPr>
          <w:rFonts w:ascii="Times New Roman" w:eastAsiaTheme="majorEastAsia" w:hAnsi="Times New Roman"/>
          <w:i/>
          <w:szCs w:val="22"/>
          <w:lang w:val="sq-AL"/>
        </w:rPr>
        <w:t>Përcaktoni vlerën monetare të ndikimeve më të rëndësishme të drejtpërdrejta aty ku është e mundur (shih aneksin 1/a për tabelën që mund të përdorni).</w:t>
      </w:r>
    </w:p>
    <w:p w:rsidR="004C59E9" w:rsidRDefault="004C59E9" w:rsidP="004C59E9">
      <w:pPr>
        <w:pStyle w:val="BodyText"/>
        <w:numPr>
          <w:ilvl w:val="1"/>
          <w:numId w:val="6"/>
        </w:numPr>
        <w:spacing w:after="0"/>
        <w:jc w:val="both"/>
        <w:rPr>
          <w:rFonts w:ascii="Times New Roman" w:eastAsiaTheme="majorEastAsia" w:hAnsi="Times New Roman"/>
          <w:i/>
          <w:szCs w:val="22"/>
          <w:lang w:val="sq-AL"/>
        </w:rPr>
      </w:pPr>
      <w:r w:rsidRPr="00D515FC">
        <w:rPr>
          <w:rFonts w:ascii="Times New Roman" w:eastAsiaTheme="majorEastAsia" w:hAnsi="Times New Roman"/>
          <w:i/>
          <w:szCs w:val="22"/>
          <w:lang w:val="sq-AL"/>
        </w:rPr>
        <w:t>Analizoni ndikimin mbi ndërmarrjet e vogla dhe të mesme.</w:t>
      </w:r>
    </w:p>
    <w:p w:rsidR="004C59E9" w:rsidRPr="00D515FC" w:rsidRDefault="004C59E9" w:rsidP="004C59E9">
      <w:pPr>
        <w:pStyle w:val="BodyText"/>
        <w:numPr>
          <w:ilvl w:val="0"/>
          <w:numId w:val="6"/>
        </w:numPr>
        <w:spacing w:after="0"/>
        <w:jc w:val="both"/>
        <w:rPr>
          <w:rFonts w:ascii="Times New Roman" w:hAnsi="Times New Roman"/>
          <w:i/>
          <w:szCs w:val="22"/>
          <w:lang w:val="sq-AL"/>
        </w:rPr>
      </w:pPr>
      <w:r w:rsidRPr="00AB0D03">
        <w:rPr>
          <w:rFonts w:ascii="Times New Roman" w:hAnsi="Times New Roman"/>
          <w:i/>
          <w:szCs w:val="22"/>
          <w:lang w:val="sq-AL"/>
        </w:rPr>
        <w:t>Për ndikimet jo të drejtpërdrejta:</w:t>
      </w:r>
    </w:p>
    <w:p w:rsidR="004C59E9" w:rsidRDefault="004C59E9" w:rsidP="004C59E9">
      <w:pPr>
        <w:pStyle w:val="BodyText"/>
        <w:numPr>
          <w:ilvl w:val="1"/>
          <w:numId w:val="6"/>
        </w:numPr>
        <w:spacing w:after="0"/>
        <w:jc w:val="both"/>
        <w:rPr>
          <w:rFonts w:ascii="Times New Roman" w:hAnsi="Times New Roman"/>
          <w:i/>
          <w:szCs w:val="22"/>
          <w:lang w:val="sq-AL"/>
        </w:rPr>
      </w:pPr>
      <w:r w:rsidRPr="00AB0D03">
        <w:rPr>
          <w:rFonts w:ascii="Times New Roman" w:eastAsiaTheme="majorEastAsia" w:hAnsi="Times New Roman"/>
          <w:i/>
          <w:szCs w:val="22"/>
          <w:lang w:val="sq-AL"/>
        </w:rPr>
        <w:t>Përshkruani nga ana cilësore ndikimet jo të drejtpërdrejta mbi grupet e prekura.</w:t>
      </w:r>
    </w:p>
    <w:p w:rsidR="004C59E9" w:rsidRPr="00D515FC" w:rsidRDefault="004C59E9" w:rsidP="004C59E9">
      <w:pPr>
        <w:pStyle w:val="BodyText"/>
        <w:numPr>
          <w:ilvl w:val="1"/>
          <w:numId w:val="6"/>
        </w:numPr>
        <w:spacing w:after="0"/>
        <w:jc w:val="both"/>
        <w:rPr>
          <w:rFonts w:ascii="Times New Roman" w:hAnsi="Times New Roman"/>
          <w:i/>
          <w:szCs w:val="22"/>
          <w:lang w:val="sq-AL"/>
        </w:rPr>
      </w:pPr>
      <w:r w:rsidRPr="00D515FC">
        <w:rPr>
          <w:rFonts w:ascii="Times New Roman" w:eastAsiaTheme="majorEastAsia" w:hAnsi="Times New Roman"/>
          <w:i/>
          <w:szCs w:val="22"/>
          <w:lang w:val="sq-AL"/>
        </w:rPr>
        <w:t>Analizoni ndikimin mbi konkurrencën.</w:t>
      </w:r>
    </w:p>
    <w:p w:rsidR="004C59E9" w:rsidRPr="00D515FC" w:rsidRDefault="004C59E9" w:rsidP="004C59E9">
      <w:pPr>
        <w:pStyle w:val="BodyText"/>
        <w:numPr>
          <w:ilvl w:val="0"/>
          <w:numId w:val="6"/>
        </w:numPr>
        <w:spacing w:after="0"/>
        <w:jc w:val="both"/>
        <w:rPr>
          <w:rFonts w:ascii="Times New Roman" w:hAnsi="Times New Roman"/>
          <w:i/>
          <w:szCs w:val="22"/>
          <w:lang w:val="sq-AL"/>
        </w:rPr>
      </w:pPr>
      <w:r w:rsidRPr="00AB0D03">
        <w:rPr>
          <w:rFonts w:ascii="Times New Roman" w:hAnsi="Times New Roman"/>
          <w:i/>
          <w:szCs w:val="22"/>
          <w:lang w:val="sq-AL"/>
        </w:rPr>
        <w:t>Diskutoni kufizimin e analizës:</w:t>
      </w:r>
    </w:p>
    <w:p w:rsidR="004C59E9" w:rsidRPr="00AB0D03" w:rsidRDefault="004C59E9" w:rsidP="004C59E9">
      <w:pPr>
        <w:pStyle w:val="BodyText"/>
        <w:numPr>
          <w:ilvl w:val="1"/>
          <w:numId w:val="6"/>
        </w:numPr>
        <w:spacing w:after="0"/>
        <w:jc w:val="both"/>
        <w:rPr>
          <w:rFonts w:ascii="Times New Roman" w:hAnsi="Times New Roman"/>
          <w:i/>
          <w:szCs w:val="22"/>
          <w:lang w:val="sq-AL"/>
        </w:rPr>
      </w:pPr>
      <w:r w:rsidRPr="00AB0D03">
        <w:rPr>
          <w:rFonts w:ascii="Times New Roman" w:hAnsi="Times New Roman"/>
          <w:i/>
          <w:szCs w:val="22"/>
          <w:lang w:val="sq-AL"/>
        </w:rPr>
        <w:t>Jepni supozimet në të cilat janë bazuar parashikimet dhe rreziqet, të cilave ato u nënshtrohen.</w:t>
      </w:r>
      <w:r w:rsidRPr="006E53A8">
        <w:rPr>
          <w:lang w:val="sq-AL"/>
        </w:rPr>
        <w:t xml:space="preserve"> </w:t>
      </w:r>
    </w:p>
    <w:p w:rsidR="004C59E9" w:rsidRDefault="004C59E9" w:rsidP="004C59E9">
      <w:pPr>
        <w:pStyle w:val="BodyText"/>
        <w:numPr>
          <w:ilvl w:val="1"/>
          <w:numId w:val="6"/>
        </w:numPr>
        <w:spacing w:after="0"/>
        <w:jc w:val="both"/>
        <w:rPr>
          <w:rFonts w:ascii="Times New Roman" w:hAnsi="Times New Roman"/>
          <w:i/>
          <w:szCs w:val="22"/>
          <w:lang w:val="sq-AL"/>
        </w:rPr>
      </w:pPr>
      <w:r w:rsidRPr="00AB0D03">
        <w:rPr>
          <w:rFonts w:ascii="Times New Roman" w:hAnsi="Times New Roman"/>
          <w:i/>
          <w:szCs w:val="22"/>
          <w:lang w:val="sq-AL"/>
        </w:rPr>
        <w:t>Tregoni sa të forta, të pavarura dhe të rëndësishme janë provat që mbështesin supozimet.</w:t>
      </w:r>
    </w:p>
    <w:p w:rsidR="004C59E9" w:rsidRDefault="004C59E9" w:rsidP="004C59E9">
      <w:pPr>
        <w:pStyle w:val="BodyText"/>
        <w:numPr>
          <w:ilvl w:val="1"/>
          <w:numId w:val="6"/>
        </w:numPr>
        <w:spacing w:after="0"/>
        <w:jc w:val="both"/>
        <w:rPr>
          <w:rFonts w:ascii="Times New Roman" w:hAnsi="Times New Roman"/>
          <w:i/>
          <w:szCs w:val="22"/>
          <w:lang w:val="sq-AL"/>
        </w:rPr>
      </w:pPr>
      <w:r w:rsidRPr="00D515FC">
        <w:rPr>
          <w:rFonts w:ascii="Times New Roman" w:hAnsi="Times New Roman"/>
          <w:i/>
          <w:szCs w:val="22"/>
          <w:lang w:val="sq-AL"/>
        </w:rPr>
        <w:t>Tregoni se çfarë mund të pengojë realizimin e përfitimeve, të rrisë kostot ose të sjellë pasoja të papritura.</w:t>
      </w:r>
    </w:p>
    <w:p w:rsidR="004C59E9" w:rsidRPr="006A7655" w:rsidRDefault="004C59E9" w:rsidP="004C59E9">
      <w:pPr>
        <w:pStyle w:val="BodyText"/>
        <w:numPr>
          <w:ilvl w:val="0"/>
          <w:numId w:val="6"/>
        </w:numPr>
        <w:spacing w:after="0"/>
        <w:jc w:val="both"/>
        <w:rPr>
          <w:rFonts w:ascii="Times New Roman" w:hAnsi="Times New Roman"/>
          <w:i/>
          <w:szCs w:val="22"/>
          <w:lang w:val="sq-AL"/>
        </w:rPr>
      </w:pPr>
      <w:r w:rsidRPr="007E732F">
        <w:rPr>
          <w:rFonts w:ascii="Times New Roman" w:hAnsi="Times New Roman"/>
          <w:i/>
          <w:szCs w:val="22"/>
          <w:lang w:val="sq-AL"/>
        </w:rPr>
        <w:t>Përmblidhni vlerësimin e opsioneve:</w:t>
      </w:r>
    </w:p>
    <w:p w:rsidR="004C59E9" w:rsidRPr="007E732F" w:rsidRDefault="004C59E9" w:rsidP="004C59E9">
      <w:pPr>
        <w:pStyle w:val="BodyText"/>
        <w:numPr>
          <w:ilvl w:val="1"/>
          <w:numId w:val="6"/>
        </w:numPr>
        <w:spacing w:after="0"/>
        <w:jc w:val="both"/>
        <w:rPr>
          <w:rFonts w:ascii="Times New Roman" w:hAnsi="Times New Roman"/>
          <w:i/>
          <w:szCs w:val="22"/>
          <w:lang w:val="sq-AL"/>
        </w:rPr>
      </w:pPr>
      <w:r w:rsidRPr="007E732F">
        <w:rPr>
          <w:rFonts w:ascii="Times New Roman" w:hAnsi="Times New Roman"/>
          <w:i/>
          <w:szCs w:val="22"/>
          <w:lang w:val="sq-AL"/>
        </w:rPr>
        <w:t xml:space="preserve"> Paraqisni një pasqyrë përmbledhëse të të gjitha ndikimeve të opsioneve të analizuara.</w:t>
      </w:r>
    </w:p>
    <w:p w:rsidR="004C59E9" w:rsidRDefault="004C59E9" w:rsidP="004C59E9">
      <w:pPr>
        <w:pStyle w:val="BodyText"/>
        <w:numPr>
          <w:ilvl w:val="1"/>
          <w:numId w:val="6"/>
        </w:numPr>
        <w:spacing w:after="0"/>
        <w:jc w:val="both"/>
        <w:rPr>
          <w:rFonts w:ascii="Times New Roman" w:hAnsi="Times New Roman"/>
          <w:i/>
          <w:szCs w:val="22"/>
          <w:lang w:val="sq-AL"/>
        </w:rPr>
      </w:pPr>
      <w:r w:rsidRPr="007E732F">
        <w:rPr>
          <w:rFonts w:ascii="Times New Roman" w:hAnsi="Times New Roman"/>
          <w:i/>
          <w:szCs w:val="22"/>
          <w:lang w:val="sq-AL"/>
        </w:rPr>
        <w:t>Shpjegoni se si ndikimet e të gjitha opsioneve të analizuara krahasohen me njëra-tjetrën.</w:t>
      </w:r>
    </w:p>
    <w:p w:rsidR="004C59E9" w:rsidRPr="00D515FC" w:rsidRDefault="004C59E9" w:rsidP="004C59E9">
      <w:pPr>
        <w:pStyle w:val="BodyText"/>
        <w:numPr>
          <w:ilvl w:val="1"/>
          <w:numId w:val="6"/>
        </w:numPr>
        <w:spacing w:after="0"/>
        <w:jc w:val="both"/>
        <w:rPr>
          <w:rFonts w:ascii="Times New Roman" w:hAnsi="Times New Roman"/>
          <w:i/>
          <w:szCs w:val="22"/>
          <w:lang w:val="sq-AL"/>
        </w:rPr>
      </w:pPr>
      <w:r w:rsidRPr="00D515FC">
        <w:rPr>
          <w:rFonts w:ascii="Times New Roman" w:hAnsi="Times New Roman"/>
          <w:i/>
          <w:szCs w:val="22"/>
          <w:lang w:val="sq-AL"/>
        </w:rPr>
        <w:lastRenderedPageBreak/>
        <w:t>Paraqisni përllogaritjet më të mira të përgjithshme neto të ndikimit me vlerë monetare të përcaktuar për çdo opsion (shih aneksin 1/b për tabelën që mund të përdorni).</w:t>
      </w:r>
    </w:p>
    <w:p w:rsidR="00C60048" w:rsidRPr="004D3FAC" w:rsidRDefault="00C60048" w:rsidP="00C60048">
      <w:pPr>
        <w:pStyle w:val="BodyText"/>
        <w:spacing w:after="0"/>
        <w:jc w:val="both"/>
        <w:rPr>
          <w:rFonts w:ascii="Times New Roman" w:hAnsi="Times New Roman"/>
          <w:i/>
          <w:szCs w:val="22"/>
          <w:lang w:val="sq-AL"/>
        </w:rPr>
      </w:pPr>
    </w:p>
    <w:p w:rsidR="00854989" w:rsidRPr="004D3FAC" w:rsidRDefault="009B4651" w:rsidP="009B4651">
      <w:pPr>
        <w:spacing w:line="276" w:lineRule="auto"/>
        <w:jc w:val="both"/>
        <w:rPr>
          <w:rStyle w:val="fontstyle01"/>
          <w:rFonts w:ascii="Times New Roman" w:hAnsi="Times New Roman"/>
          <w:color w:val="auto"/>
          <w:sz w:val="22"/>
          <w:szCs w:val="22"/>
          <w:lang w:val="sq-AL"/>
        </w:rPr>
      </w:pPr>
      <w:r w:rsidRPr="004D3FAC">
        <w:rPr>
          <w:rStyle w:val="fontstyle01"/>
          <w:rFonts w:ascii="Times New Roman" w:hAnsi="Times New Roman"/>
          <w:color w:val="auto"/>
          <w:sz w:val="22"/>
          <w:szCs w:val="22"/>
          <w:lang w:val="sq-AL"/>
        </w:rPr>
        <w:t>Grupet te cilat do te preken nga ky ndryshim jane</w:t>
      </w:r>
      <w:r w:rsidR="00854989" w:rsidRPr="004D3FAC">
        <w:rPr>
          <w:rStyle w:val="fontstyle01"/>
          <w:rFonts w:ascii="Times New Roman" w:hAnsi="Times New Roman"/>
          <w:color w:val="auto"/>
          <w:sz w:val="22"/>
          <w:szCs w:val="22"/>
          <w:lang w:val="sq-AL"/>
        </w:rPr>
        <w:t>:</w:t>
      </w:r>
      <w:r w:rsidRPr="004D3FAC">
        <w:rPr>
          <w:rStyle w:val="fontstyle01"/>
          <w:rFonts w:ascii="Times New Roman" w:hAnsi="Times New Roman"/>
          <w:color w:val="auto"/>
          <w:sz w:val="22"/>
          <w:szCs w:val="22"/>
          <w:lang w:val="sq-AL"/>
        </w:rPr>
        <w:t xml:space="preserve"> </w:t>
      </w:r>
    </w:p>
    <w:p w:rsidR="009B4651" w:rsidRPr="004D3FAC" w:rsidRDefault="009B4651" w:rsidP="00854989">
      <w:pPr>
        <w:pStyle w:val="ListParagraph"/>
        <w:numPr>
          <w:ilvl w:val="0"/>
          <w:numId w:val="71"/>
        </w:numPr>
        <w:spacing w:line="276" w:lineRule="auto"/>
        <w:jc w:val="both"/>
        <w:rPr>
          <w:rFonts w:ascii="Times New Roman" w:hAnsi="Times New Roman"/>
          <w:szCs w:val="22"/>
          <w:lang w:val="en-US"/>
        </w:rPr>
      </w:pPr>
      <w:r w:rsidRPr="004D3FAC">
        <w:rPr>
          <w:rFonts w:ascii="Times New Roman" w:hAnsi="Times New Roman"/>
          <w:szCs w:val="22"/>
        </w:rPr>
        <w:t>Subjektet apo institucionet raportuese,</w:t>
      </w:r>
      <w:r w:rsidRPr="004D3FAC">
        <w:rPr>
          <w:rFonts w:ascii="Times New Roman" w:hAnsi="Times New Roman"/>
          <w:szCs w:val="22"/>
          <w:lang w:val="en-US"/>
        </w:rPr>
        <w:t xml:space="preserve"> të parashikuara në ligjin nr. 9917, datë 19.5.2008, “Për parandalimin e pastrimit të parave dhe financimit të terrorizmit”, të ndryshuar, </w:t>
      </w:r>
    </w:p>
    <w:p w:rsidR="00854989" w:rsidRPr="004D3FAC" w:rsidRDefault="00854989" w:rsidP="00854989">
      <w:pPr>
        <w:pStyle w:val="ListParagraph"/>
        <w:numPr>
          <w:ilvl w:val="0"/>
          <w:numId w:val="71"/>
        </w:numPr>
        <w:spacing w:line="276" w:lineRule="auto"/>
        <w:jc w:val="both"/>
        <w:rPr>
          <w:rFonts w:ascii="Times New Roman" w:hAnsi="Times New Roman"/>
          <w:szCs w:val="22"/>
          <w:lang w:val="en-US"/>
        </w:rPr>
      </w:pPr>
      <w:r w:rsidRPr="004D3FAC">
        <w:rPr>
          <w:rFonts w:ascii="Times New Roman" w:hAnsi="Times New Roman"/>
          <w:szCs w:val="22"/>
          <w:lang w:val="en-US"/>
        </w:rPr>
        <w:t>Personat e shpallur</w:t>
      </w:r>
    </w:p>
    <w:p w:rsidR="00C60048" w:rsidRPr="004C59E9" w:rsidRDefault="00854989" w:rsidP="004C59E9">
      <w:pPr>
        <w:pStyle w:val="ListParagraph"/>
        <w:numPr>
          <w:ilvl w:val="0"/>
          <w:numId w:val="71"/>
        </w:numPr>
        <w:spacing w:line="276" w:lineRule="auto"/>
        <w:jc w:val="both"/>
        <w:rPr>
          <w:rFonts w:ascii="Times New Roman" w:hAnsi="Times New Roman"/>
          <w:szCs w:val="22"/>
          <w:lang w:val="en-US"/>
        </w:rPr>
      </w:pPr>
      <w:r w:rsidRPr="004D3FAC">
        <w:rPr>
          <w:rFonts w:ascii="Times New Roman" w:hAnsi="Times New Roman"/>
          <w:szCs w:val="22"/>
          <w:lang w:val="en-US"/>
        </w:rPr>
        <w:t>Personat q</w:t>
      </w:r>
      <w:r w:rsidR="004C59E9">
        <w:rPr>
          <w:rFonts w:ascii="Times New Roman" w:hAnsi="Times New Roman"/>
          <w:szCs w:val="22"/>
          <w:lang w:val="en-US"/>
        </w:rPr>
        <w:t>ë</w:t>
      </w:r>
      <w:r w:rsidRPr="004D3FAC">
        <w:rPr>
          <w:rFonts w:ascii="Times New Roman" w:hAnsi="Times New Roman"/>
          <w:szCs w:val="22"/>
          <w:lang w:val="en-US"/>
        </w:rPr>
        <w:t xml:space="preserve"> veprojn</w:t>
      </w:r>
      <w:r w:rsidR="004C59E9">
        <w:rPr>
          <w:rFonts w:ascii="Times New Roman" w:hAnsi="Times New Roman"/>
          <w:szCs w:val="22"/>
          <w:lang w:val="en-US"/>
        </w:rPr>
        <w:t>ë</w:t>
      </w:r>
      <w:r w:rsidRPr="004D3FAC">
        <w:rPr>
          <w:rFonts w:ascii="Times New Roman" w:hAnsi="Times New Roman"/>
          <w:szCs w:val="22"/>
          <w:lang w:val="en-US"/>
        </w:rPr>
        <w:t xml:space="preserve"> p</w:t>
      </w:r>
      <w:r w:rsidR="004C59E9">
        <w:rPr>
          <w:rFonts w:ascii="Times New Roman" w:hAnsi="Times New Roman"/>
          <w:szCs w:val="22"/>
          <w:lang w:val="en-US"/>
        </w:rPr>
        <w:t>ë</w:t>
      </w:r>
      <w:r w:rsidRPr="004D3FAC">
        <w:rPr>
          <w:rFonts w:ascii="Times New Roman" w:hAnsi="Times New Roman"/>
          <w:szCs w:val="22"/>
          <w:lang w:val="en-US"/>
        </w:rPr>
        <w:t xml:space="preserve">r llogari </w:t>
      </w:r>
      <w:r w:rsidR="00FA5F4A" w:rsidRPr="004D3FAC">
        <w:rPr>
          <w:rFonts w:ascii="Times New Roman" w:hAnsi="Times New Roman"/>
          <w:szCs w:val="22"/>
          <w:lang w:val="en-US"/>
        </w:rPr>
        <w:t>apo n</w:t>
      </w:r>
      <w:r w:rsidR="004C59E9">
        <w:rPr>
          <w:rFonts w:ascii="Times New Roman" w:hAnsi="Times New Roman"/>
          <w:szCs w:val="22"/>
          <w:lang w:val="en-US"/>
        </w:rPr>
        <w:t>ë</w:t>
      </w:r>
      <w:r w:rsidR="00FA5F4A" w:rsidRPr="004D3FAC">
        <w:rPr>
          <w:rFonts w:ascii="Times New Roman" w:hAnsi="Times New Roman"/>
          <w:szCs w:val="22"/>
          <w:lang w:val="en-US"/>
        </w:rPr>
        <w:t xml:space="preserve">n drejtimin e </w:t>
      </w:r>
      <w:r w:rsidRPr="004D3FAC">
        <w:rPr>
          <w:rFonts w:ascii="Times New Roman" w:hAnsi="Times New Roman"/>
          <w:szCs w:val="22"/>
          <w:lang w:val="en-US"/>
        </w:rPr>
        <w:t>personave t</w:t>
      </w:r>
      <w:r w:rsidR="004C59E9">
        <w:rPr>
          <w:rFonts w:ascii="Times New Roman" w:hAnsi="Times New Roman"/>
          <w:szCs w:val="22"/>
          <w:lang w:val="en-US"/>
        </w:rPr>
        <w:t>ë</w:t>
      </w:r>
      <w:r w:rsidRPr="004D3FAC">
        <w:rPr>
          <w:rFonts w:ascii="Times New Roman" w:hAnsi="Times New Roman"/>
          <w:szCs w:val="22"/>
          <w:lang w:val="en-US"/>
        </w:rPr>
        <w:t xml:space="preserve"> shpallur </w:t>
      </w:r>
    </w:p>
    <w:p w:rsidR="00C60048" w:rsidRPr="004D3FAC" w:rsidRDefault="00C60048" w:rsidP="009B4651">
      <w:pPr>
        <w:pStyle w:val="BodyText"/>
        <w:jc w:val="both"/>
        <w:rPr>
          <w:rFonts w:ascii="Times New Roman" w:hAnsi="Times New Roman"/>
          <w:szCs w:val="22"/>
          <w:lang w:val="sq-AL"/>
        </w:rPr>
      </w:pPr>
      <w:r w:rsidRPr="004D3FAC">
        <w:rPr>
          <w:rFonts w:ascii="Times New Roman" w:hAnsi="Times New Roman"/>
          <w:szCs w:val="22"/>
          <w:lang w:val="sq-AL"/>
        </w:rPr>
        <w:t>Llojet e n</w:t>
      </w:r>
      <w:r w:rsidR="009B4651" w:rsidRPr="004D3FAC">
        <w:rPr>
          <w:rFonts w:ascii="Times New Roman" w:hAnsi="Times New Roman"/>
          <w:szCs w:val="22"/>
          <w:lang w:val="sq-AL"/>
        </w:rPr>
        <w:t>dikimeve kanë të bëjnë me faktin q</w:t>
      </w:r>
      <w:r w:rsidR="004C59E9">
        <w:rPr>
          <w:rFonts w:ascii="Times New Roman" w:hAnsi="Times New Roman"/>
          <w:szCs w:val="22"/>
          <w:lang w:val="sq-AL"/>
        </w:rPr>
        <w:t>ë</w:t>
      </w:r>
      <w:r w:rsidR="009B4651" w:rsidRPr="004D3FAC">
        <w:rPr>
          <w:rFonts w:ascii="Times New Roman" w:hAnsi="Times New Roman"/>
          <w:szCs w:val="22"/>
          <w:lang w:val="sq-AL"/>
        </w:rPr>
        <w:t xml:space="preserve"> Subjektet  apo  institucionet  raportuese,  të  parashikuara  në  ligjin  nr.  9917,  datë 19.5.2008,“Për  parandalimin  e  pastrimit  të  parave  dhe  financimit  të  terrorizmit”,  të ndryshuar, janë  të  detyruara  të raportojnë pa njoftim paraprak t</w:t>
      </w:r>
      <w:r w:rsidR="004C59E9">
        <w:rPr>
          <w:rFonts w:ascii="Times New Roman" w:hAnsi="Times New Roman"/>
          <w:szCs w:val="22"/>
          <w:lang w:val="sq-AL"/>
        </w:rPr>
        <w:t>ë</w:t>
      </w:r>
      <w:r w:rsidR="009B4651" w:rsidRPr="004D3FAC">
        <w:rPr>
          <w:rFonts w:ascii="Times New Roman" w:hAnsi="Times New Roman"/>
          <w:szCs w:val="22"/>
          <w:lang w:val="sq-AL"/>
        </w:rPr>
        <w:t xml:space="preserve"> personave t</w:t>
      </w:r>
      <w:r w:rsidR="004C59E9">
        <w:rPr>
          <w:rFonts w:ascii="Times New Roman" w:hAnsi="Times New Roman"/>
          <w:szCs w:val="22"/>
          <w:lang w:val="sq-AL"/>
        </w:rPr>
        <w:t>ë</w:t>
      </w:r>
      <w:r w:rsidR="009B4651" w:rsidRPr="004D3FAC">
        <w:rPr>
          <w:rFonts w:ascii="Times New Roman" w:hAnsi="Times New Roman"/>
          <w:szCs w:val="22"/>
          <w:lang w:val="sq-AL"/>
        </w:rPr>
        <w:t xml:space="preserve"> dyshuar, në  Drejtorinë  e  Përgjithshme  të Parandalimit  të  Pastrimit  të  Parave  kur  kanë  të dhëna  ose  dyshime  për  veprime  financiare, transanksione,  fonde  ose  veprime  të  tjera,  të  kryera  apo  që tentohet  të  kryhen,  që  kanë  për qëllim kryerjen apo financimin e veprave terroriste, pavarësisht nga vlera</w:t>
      </w:r>
      <w:r w:rsidR="00854989" w:rsidRPr="004D3FAC">
        <w:rPr>
          <w:rFonts w:ascii="Times New Roman" w:hAnsi="Times New Roman"/>
          <w:szCs w:val="22"/>
          <w:lang w:val="sq-AL"/>
        </w:rPr>
        <w:t xml:space="preserve"> </w:t>
      </w:r>
      <w:r w:rsidR="009B4651" w:rsidRPr="004D3FAC">
        <w:rPr>
          <w:rFonts w:ascii="Times New Roman" w:hAnsi="Times New Roman"/>
          <w:szCs w:val="22"/>
          <w:lang w:val="sq-AL"/>
        </w:rPr>
        <w:t>e tyre</w:t>
      </w:r>
      <w:r w:rsidR="00854989" w:rsidRPr="004D3FAC">
        <w:rPr>
          <w:rFonts w:ascii="Times New Roman" w:hAnsi="Times New Roman"/>
          <w:szCs w:val="22"/>
          <w:lang w:val="sq-AL"/>
        </w:rPr>
        <w:t>.</w:t>
      </w:r>
    </w:p>
    <w:p w:rsidR="00854989" w:rsidRPr="004D3FAC" w:rsidRDefault="00FA5F4A" w:rsidP="00854989">
      <w:pPr>
        <w:jc w:val="both"/>
        <w:rPr>
          <w:rFonts w:ascii="Times New Roman" w:eastAsia="Calibri" w:hAnsi="Times New Roman"/>
          <w:szCs w:val="22"/>
          <w:lang w:val="sq-AL"/>
        </w:rPr>
      </w:pPr>
      <w:r w:rsidRPr="004D3FAC">
        <w:rPr>
          <w:rFonts w:ascii="Times New Roman" w:eastAsia="Calibri" w:hAnsi="Times New Roman"/>
          <w:szCs w:val="22"/>
          <w:lang w:val="sq-AL"/>
        </w:rPr>
        <w:t>N</w:t>
      </w:r>
      <w:r w:rsidR="004C59E9">
        <w:rPr>
          <w:rFonts w:ascii="Times New Roman" w:eastAsia="Calibri" w:hAnsi="Times New Roman"/>
          <w:szCs w:val="22"/>
          <w:lang w:val="sq-AL"/>
        </w:rPr>
        <w:t>ë</w:t>
      </w:r>
      <w:r w:rsidRPr="004D3FAC">
        <w:rPr>
          <w:rFonts w:ascii="Times New Roman" w:eastAsia="Calibri" w:hAnsi="Times New Roman"/>
          <w:szCs w:val="22"/>
          <w:lang w:val="sq-AL"/>
        </w:rPr>
        <w:t xml:space="preserve"> lidhje me p</w:t>
      </w:r>
      <w:r w:rsidR="00854989" w:rsidRPr="004D3FAC">
        <w:rPr>
          <w:rFonts w:ascii="Times New Roman" w:eastAsia="Calibri" w:hAnsi="Times New Roman"/>
          <w:szCs w:val="22"/>
          <w:lang w:val="sq-AL"/>
        </w:rPr>
        <w:t>ersonat e shpallur dhe personat q</w:t>
      </w:r>
      <w:r w:rsidR="004C59E9">
        <w:rPr>
          <w:rFonts w:ascii="Times New Roman" w:eastAsia="Calibri" w:hAnsi="Times New Roman"/>
          <w:szCs w:val="22"/>
          <w:lang w:val="sq-AL"/>
        </w:rPr>
        <w:t>ë</w:t>
      </w:r>
      <w:r w:rsidR="00854989" w:rsidRPr="004D3FAC">
        <w:rPr>
          <w:rFonts w:ascii="Times New Roman" w:eastAsia="Calibri" w:hAnsi="Times New Roman"/>
          <w:szCs w:val="22"/>
          <w:lang w:val="sq-AL"/>
        </w:rPr>
        <w:t xml:space="preserve"> veprojn</w:t>
      </w:r>
      <w:r w:rsidR="004C59E9">
        <w:rPr>
          <w:rFonts w:ascii="Times New Roman" w:eastAsia="Calibri" w:hAnsi="Times New Roman"/>
          <w:szCs w:val="22"/>
          <w:lang w:val="sq-AL"/>
        </w:rPr>
        <w:t>ë</w:t>
      </w:r>
      <w:r w:rsidR="00854989" w:rsidRPr="004D3FAC">
        <w:rPr>
          <w:rFonts w:ascii="Times New Roman" w:eastAsia="Calibri" w:hAnsi="Times New Roman"/>
          <w:szCs w:val="22"/>
          <w:lang w:val="sq-AL"/>
        </w:rPr>
        <w:t xml:space="preserve"> p</w:t>
      </w:r>
      <w:r w:rsidR="004C59E9">
        <w:rPr>
          <w:rFonts w:ascii="Times New Roman" w:eastAsia="Calibri" w:hAnsi="Times New Roman"/>
          <w:szCs w:val="22"/>
          <w:lang w:val="sq-AL"/>
        </w:rPr>
        <w:t>ë</w:t>
      </w:r>
      <w:r w:rsidR="00854989" w:rsidRPr="004D3FAC">
        <w:rPr>
          <w:rFonts w:ascii="Times New Roman" w:eastAsia="Calibri" w:hAnsi="Times New Roman"/>
          <w:szCs w:val="22"/>
          <w:lang w:val="sq-AL"/>
        </w:rPr>
        <w:t xml:space="preserve">r llogari </w:t>
      </w:r>
      <w:r w:rsidRPr="004D3FAC">
        <w:rPr>
          <w:rFonts w:ascii="Times New Roman" w:eastAsia="Calibri" w:hAnsi="Times New Roman"/>
          <w:szCs w:val="22"/>
          <w:lang w:val="sq-AL"/>
        </w:rPr>
        <w:t>apo n</w:t>
      </w:r>
      <w:r w:rsidR="004C59E9">
        <w:rPr>
          <w:rFonts w:ascii="Times New Roman" w:eastAsia="Calibri" w:hAnsi="Times New Roman"/>
          <w:szCs w:val="22"/>
          <w:lang w:val="sq-AL"/>
        </w:rPr>
        <w:t>ë</w:t>
      </w:r>
      <w:r w:rsidRPr="004D3FAC">
        <w:rPr>
          <w:rFonts w:ascii="Times New Roman" w:eastAsia="Calibri" w:hAnsi="Times New Roman"/>
          <w:szCs w:val="22"/>
          <w:lang w:val="sq-AL"/>
        </w:rPr>
        <w:t>n drejtimin e</w:t>
      </w:r>
      <w:r w:rsidR="00854989" w:rsidRPr="004D3FAC">
        <w:rPr>
          <w:rFonts w:ascii="Times New Roman" w:eastAsia="Calibri" w:hAnsi="Times New Roman"/>
          <w:szCs w:val="22"/>
          <w:lang w:val="sq-AL"/>
        </w:rPr>
        <w:t xml:space="preserve"> tyre, </w:t>
      </w:r>
      <w:r w:rsidRPr="004D3FAC">
        <w:rPr>
          <w:rFonts w:ascii="Times New Roman" w:hAnsi="Times New Roman"/>
          <w:szCs w:val="22"/>
          <w:lang w:val="sq-AL"/>
        </w:rPr>
        <w:t>llojet e ndikimeve kanë të bëjnë me faktin q</w:t>
      </w:r>
      <w:r w:rsidR="004C59E9">
        <w:rPr>
          <w:rFonts w:ascii="Times New Roman" w:hAnsi="Times New Roman"/>
          <w:szCs w:val="22"/>
          <w:lang w:val="sq-AL"/>
        </w:rPr>
        <w:t>ë</w:t>
      </w:r>
      <w:r w:rsidRPr="004D3FAC">
        <w:rPr>
          <w:rFonts w:ascii="Times New Roman" w:hAnsi="Times New Roman"/>
          <w:szCs w:val="22"/>
          <w:lang w:val="sq-AL"/>
        </w:rPr>
        <w:t xml:space="preserve"> k</w:t>
      </w:r>
      <w:r w:rsidR="004C59E9">
        <w:rPr>
          <w:rFonts w:ascii="Times New Roman" w:hAnsi="Times New Roman"/>
          <w:szCs w:val="22"/>
          <w:lang w:val="sq-AL"/>
        </w:rPr>
        <w:t>ë</w:t>
      </w:r>
      <w:r w:rsidRPr="004D3FAC">
        <w:rPr>
          <w:rFonts w:ascii="Times New Roman" w:hAnsi="Times New Roman"/>
          <w:szCs w:val="22"/>
          <w:lang w:val="sq-AL"/>
        </w:rPr>
        <w:t xml:space="preserve">to subjekte </w:t>
      </w:r>
      <w:r w:rsidR="00854989" w:rsidRPr="004D3FAC">
        <w:rPr>
          <w:rFonts w:ascii="Times New Roman" w:eastAsia="Calibri" w:hAnsi="Times New Roman"/>
          <w:szCs w:val="22"/>
          <w:lang w:val="sq-AL"/>
        </w:rPr>
        <w:t>i n</w:t>
      </w:r>
      <w:r w:rsidR="004C59E9">
        <w:rPr>
          <w:rFonts w:ascii="Times New Roman" w:eastAsia="Calibri" w:hAnsi="Times New Roman"/>
          <w:szCs w:val="22"/>
          <w:lang w:val="sq-AL"/>
        </w:rPr>
        <w:t>ë</w:t>
      </w:r>
      <w:r w:rsidR="00854989" w:rsidRPr="004D3FAC">
        <w:rPr>
          <w:rFonts w:ascii="Times New Roman" w:eastAsia="Calibri" w:hAnsi="Times New Roman"/>
          <w:szCs w:val="22"/>
          <w:lang w:val="sq-AL"/>
        </w:rPr>
        <w:t>nshtrohen masave t</w:t>
      </w:r>
      <w:r w:rsidR="004C59E9">
        <w:rPr>
          <w:rFonts w:ascii="Times New Roman" w:eastAsia="Calibri" w:hAnsi="Times New Roman"/>
          <w:szCs w:val="22"/>
          <w:lang w:val="sq-AL"/>
        </w:rPr>
        <w:t>ë</w:t>
      </w:r>
      <w:r w:rsidR="00854989" w:rsidRPr="004D3FAC">
        <w:rPr>
          <w:rFonts w:ascii="Times New Roman" w:eastAsia="Calibri" w:hAnsi="Times New Roman"/>
          <w:szCs w:val="22"/>
          <w:lang w:val="sq-AL"/>
        </w:rPr>
        <w:t xml:space="preserve"> parashikuara p</w:t>
      </w:r>
      <w:r w:rsidR="004C59E9">
        <w:rPr>
          <w:rFonts w:ascii="Times New Roman" w:eastAsia="Calibri" w:hAnsi="Times New Roman"/>
          <w:szCs w:val="22"/>
          <w:lang w:val="sq-AL"/>
        </w:rPr>
        <w:t>ë</w:t>
      </w:r>
      <w:r w:rsidR="00854989" w:rsidRPr="004D3FAC">
        <w:rPr>
          <w:rFonts w:ascii="Times New Roman" w:eastAsia="Calibri" w:hAnsi="Times New Roman"/>
          <w:szCs w:val="22"/>
          <w:lang w:val="sq-AL"/>
        </w:rPr>
        <w:t>r fondet dhe pasurit</w:t>
      </w:r>
      <w:r w:rsidR="004C59E9">
        <w:rPr>
          <w:rFonts w:ascii="Times New Roman" w:eastAsia="Calibri" w:hAnsi="Times New Roman"/>
          <w:szCs w:val="22"/>
          <w:lang w:val="sq-AL"/>
        </w:rPr>
        <w:t>ë</w:t>
      </w:r>
      <w:r w:rsidR="00854989" w:rsidRPr="004D3FAC">
        <w:rPr>
          <w:rFonts w:ascii="Times New Roman" w:eastAsia="Calibri" w:hAnsi="Times New Roman"/>
          <w:szCs w:val="22"/>
          <w:lang w:val="sq-AL"/>
        </w:rPr>
        <w:t xml:space="preserve">: </w:t>
      </w:r>
    </w:p>
    <w:p w:rsidR="00854989" w:rsidRPr="00854989" w:rsidRDefault="00854989" w:rsidP="00854989">
      <w:pPr>
        <w:ind w:firstLine="270"/>
        <w:jc w:val="both"/>
        <w:rPr>
          <w:rFonts w:ascii="Times New Roman" w:eastAsia="Calibri" w:hAnsi="Times New Roman"/>
          <w:szCs w:val="22"/>
          <w:lang w:val="sq-AL"/>
        </w:rPr>
      </w:pPr>
      <w:r w:rsidRPr="00854989">
        <w:rPr>
          <w:rFonts w:ascii="Times New Roman" w:eastAsia="Calibri" w:hAnsi="Times New Roman"/>
          <w:szCs w:val="22"/>
          <w:lang w:val="sq-AL"/>
        </w:rPr>
        <w:t>a) në të cilat personi i shpallur ushtron të drejta kontrolli faktike.</w:t>
      </w:r>
    </w:p>
    <w:p w:rsidR="00854989" w:rsidRPr="00854989" w:rsidRDefault="00854989" w:rsidP="00854989">
      <w:pPr>
        <w:ind w:left="270"/>
        <w:jc w:val="both"/>
        <w:rPr>
          <w:rFonts w:ascii="Times New Roman" w:eastAsia="Calibri" w:hAnsi="Times New Roman"/>
          <w:szCs w:val="22"/>
          <w:lang w:val="sq-AL"/>
        </w:rPr>
      </w:pPr>
      <w:r w:rsidRPr="00854989">
        <w:rPr>
          <w:rFonts w:ascii="Times New Roman" w:eastAsia="Calibri" w:hAnsi="Times New Roman"/>
          <w:szCs w:val="22"/>
          <w:lang w:val="sq-AL"/>
        </w:rPr>
        <w:t>b) të gjitha ato që zotërohen apo kontrollohen nga personi i shpallur, duke mos i kushtëzuar masat në ato që mund të lidhen me një akt terrorist specifik, komplot apo kërcënim;</w:t>
      </w:r>
    </w:p>
    <w:p w:rsidR="00854989" w:rsidRPr="00854989" w:rsidRDefault="00854989" w:rsidP="00854989">
      <w:pPr>
        <w:ind w:left="270"/>
        <w:jc w:val="both"/>
        <w:rPr>
          <w:rFonts w:ascii="Times New Roman" w:eastAsia="Calibri" w:hAnsi="Times New Roman"/>
          <w:szCs w:val="22"/>
          <w:lang w:val="sq-AL"/>
        </w:rPr>
      </w:pPr>
      <w:r w:rsidRPr="00854989">
        <w:rPr>
          <w:rFonts w:ascii="Times New Roman" w:eastAsia="Calibri" w:hAnsi="Times New Roman"/>
          <w:szCs w:val="22"/>
          <w:lang w:val="sq-AL"/>
        </w:rPr>
        <w:t xml:space="preserve">c) që janë tërësisht apo bashkërisht të zotëruara apo kontrolluara, direkt apo indirekt, nga persona të shpallur; </w:t>
      </w:r>
    </w:p>
    <w:p w:rsidR="00854989" w:rsidRPr="00854989" w:rsidRDefault="00854989" w:rsidP="00854989">
      <w:pPr>
        <w:ind w:left="270"/>
        <w:jc w:val="both"/>
        <w:rPr>
          <w:rFonts w:ascii="Times New Roman" w:eastAsia="Calibri" w:hAnsi="Times New Roman"/>
          <w:szCs w:val="22"/>
          <w:lang w:val="sq-AL"/>
        </w:rPr>
      </w:pPr>
      <w:r w:rsidRPr="00854989">
        <w:rPr>
          <w:rFonts w:ascii="Times New Roman" w:eastAsia="Calibri" w:hAnsi="Times New Roman"/>
          <w:szCs w:val="22"/>
          <w:lang w:val="sq-AL"/>
        </w:rPr>
        <w:t>ç) të rrjedhura apo prodhuara nga fondet apo pasuritë e zotëruara apo kontrolluara direkt apo indirekt nga personat e shpallur</w:t>
      </w:r>
      <w:r w:rsidRPr="004D3FAC">
        <w:rPr>
          <w:rFonts w:ascii="Times New Roman" w:eastAsia="Calibri" w:hAnsi="Times New Roman"/>
          <w:szCs w:val="22"/>
          <w:lang w:val="sq-AL"/>
        </w:rPr>
        <w:t>.</w:t>
      </w:r>
    </w:p>
    <w:p w:rsidR="00FA5F4A" w:rsidRPr="004D3FAC" w:rsidRDefault="00FA5F4A" w:rsidP="00C60048">
      <w:pPr>
        <w:pStyle w:val="BodyText"/>
        <w:spacing w:after="0"/>
        <w:jc w:val="both"/>
        <w:rPr>
          <w:rFonts w:ascii="Times New Roman" w:hAnsi="Times New Roman"/>
          <w:szCs w:val="22"/>
          <w:lang w:val="sq-AL"/>
        </w:rPr>
      </w:pPr>
    </w:p>
    <w:p w:rsidR="00C60048" w:rsidRPr="004D3FAC" w:rsidRDefault="00FA5F4A" w:rsidP="00C60048">
      <w:pPr>
        <w:pStyle w:val="BodyText"/>
        <w:spacing w:after="0"/>
        <w:jc w:val="both"/>
        <w:rPr>
          <w:rFonts w:ascii="Times New Roman" w:hAnsi="Times New Roman"/>
          <w:szCs w:val="22"/>
          <w:lang w:val="sq-AL"/>
        </w:rPr>
      </w:pPr>
      <w:r w:rsidRPr="004D3FAC">
        <w:rPr>
          <w:rFonts w:ascii="Times New Roman" w:hAnsi="Times New Roman"/>
          <w:szCs w:val="22"/>
          <w:lang w:val="sq-AL"/>
        </w:rPr>
        <w:t>Pra, zgjerohet rrethi i pasurive ndaj t</w:t>
      </w:r>
      <w:r w:rsidR="004C59E9">
        <w:rPr>
          <w:rFonts w:ascii="Times New Roman" w:hAnsi="Times New Roman"/>
          <w:szCs w:val="22"/>
          <w:lang w:val="sq-AL"/>
        </w:rPr>
        <w:t>ë</w:t>
      </w:r>
      <w:r w:rsidRPr="004D3FAC">
        <w:rPr>
          <w:rFonts w:ascii="Times New Roman" w:hAnsi="Times New Roman"/>
          <w:szCs w:val="22"/>
          <w:lang w:val="sq-AL"/>
        </w:rPr>
        <w:t xml:space="preserve"> cilave zbatohen sanksionet si dhe rrethi i subjekteve, duke p</w:t>
      </w:r>
      <w:r w:rsidR="004C59E9">
        <w:rPr>
          <w:rFonts w:ascii="Times New Roman" w:hAnsi="Times New Roman"/>
          <w:szCs w:val="22"/>
          <w:lang w:val="sq-AL"/>
        </w:rPr>
        <w:t>ë</w:t>
      </w:r>
      <w:r w:rsidRPr="004D3FAC">
        <w:rPr>
          <w:rFonts w:ascii="Times New Roman" w:hAnsi="Times New Roman"/>
          <w:szCs w:val="22"/>
          <w:lang w:val="sq-AL"/>
        </w:rPr>
        <w:t>rfshir</w:t>
      </w:r>
      <w:r w:rsidR="004C59E9">
        <w:rPr>
          <w:rFonts w:ascii="Times New Roman" w:hAnsi="Times New Roman"/>
          <w:szCs w:val="22"/>
          <w:lang w:val="sq-AL"/>
        </w:rPr>
        <w:t>ë</w:t>
      </w:r>
      <w:r w:rsidRPr="004D3FAC">
        <w:rPr>
          <w:rFonts w:ascii="Times New Roman" w:hAnsi="Times New Roman"/>
          <w:szCs w:val="22"/>
          <w:lang w:val="sq-AL"/>
        </w:rPr>
        <w:t xml:space="preserve"> personat q</w:t>
      </w:r>
      <w:r w:rsidR="004C59E9">
        <w:rPr>
          <w:rFonts w:ascii="Times New Roman" w:hAnsi="Times New Roman"/>
          <w:szCs w:val="22"/>
          <w:lang w:val="sq-AL"/>
        </w:rPr>
        <w:t>ë</w:t>
      </w:r>
      <w:r w:rsidRPr="004D3FAC">
        <w:rPr>
          <w:rFonts w:ascii="Times New Roman" w:hAnsi="Times New Roman"/>
          <w:szCs w:val="22"/>
          <w:lang w:val="sq-AL"/>
        </w:rPr>
        <w:t xml:space="preserve"> veprojn</w:t>
      </w:r>
      <w:r w:rsidR="004C59E9">
        <w:rPr>
          <w:rFonts w:ascii="Times New Roman" w:hAnsi="Times New Roman"/>
          <w:szCs w:val="22"/>
          <w:lang w:val="sq-AL"/>
        </w:rPr>
        <w:t>ë</w:t>
      </w:r>
      <w:r w:rsidRPr="004D3FAC">
        <w:rPr>
          <w:rFonts w:ascii="Times New Roman" w:hAnsi="Times New Roman"/>
          <w:szCs w:val="22"/>
          <w:lang w:val="sq-AL"/>
        </w:rPr>
        <w:t xml:space="preserve"> p</w:t>
      </w:r>
      <w:r w:rsidR="004C59E9">
        <w:rPr>
          <w:rFonts w:ascii="Times New Roman" w:hAnsi="Times New Roman"/>
          <w:szCs w:val="22"/>
          <w:lang w:val="sq-AL"/>
        </w:rPr>
        <w:t>ë</w:t>
      </w:r>
      <w:r w:rsidRPr="004D3FAC">
        <w:rPr>
          <w:rFonts w:ascii="Times New Roman" w:hAnsi="Times New Roman"/>
          <w:szCs w:val="22"/>
          <w:lang w:val="sq-AL"/>
        </w:rPr>
        <w:t>r llogari apo n</w:t>
      </w:r>
      <w:r w:rsidR="004C59E9">
        <w:rPr>
          <w:rFonts w:ascii="Times New Roman" w:hAnsi="Times New Roman"/>
          <w:szCs w:val="22"/>
          <w:lang w:val="sq-AL"/>
        </w:rPr>
        <w:t>ë</w:t>
      </w:r>
      <w:r w:rsidRPr="004D3FAC">
        <w:rPr>
          <w:rFonts w:ascii="Times New Roman" w:hAnsi="Times New Roman"/>
          <w:szCs w:val="22"/>
          <w:lang w:val="sq-AL"/>
        </w:rPr>
        <w:t>n drejtimin e  subjekteve t</w:t>
      </w:r>
      <w:r w:rsidR="004C59E9">
        <w:rPr>
          <w:rFonts w:ascii="Times New Roman" w:hAnsi="Times New Roman"/>
          <w:szCs w:val="22"/>
          <w:lang w:val="sq-AL"/>
        </w:rPr>
        <w:t>ë</w:t>
      </w:r>
      <w:r w:rsidRPr="004D3FAC">
        <w:rPr>
          <w:rFonts w:ascii="Times New Roman" w:hAnsi="Times New Roman"/>
          <w:szCs w:val="22"/>
          <w:lang w:val="sq-AL"/>
        </w:rPr>
        <w:t xml:space="preserve"> shpallur. </w:t>
      </w:r>
    </w:p>
    <w:p w:rsidR="00FA62D5" w:rsidRPr="004D3FAC" w:rsidRDefault="00FA62D5" w:rsidP="006E53A8">
      <w:pPr>
        <w:pStyle w:val="BodyText"/>
        <w:spacing w:after="0"/>
        <w:jc w:val="both"/>
        <w:rPr>
          <w:rFonts w:ascii="Times New Roman" w:hAnsi="Times New Roman"/>
          <w:i/>
          <w:szCs w:val="22"/>
          <w:lang w:val="sq-AL"/>
        </w:rPr>
      </w:pPr>
    </w:p>
    <w:p w:rsidR="004D3FAC" w:rsidRPr="004D3FAC" w:rsidRDefault="00FA62D5" w:rsidP="004D3FAC">
      <w:pPr>
        <w:pStyle w:val="BodyText"/>
        <w:jc w:val="both"/>
        <w:rPr>
          <w:rFonts w:ascii="Times New Roman" w:hAnsi="Times New Roman"/>
          <w:szCs w:val="22"/>
          <w:lang w:val="sq-AL"/>
        </w:rPr>
      </w:pPr>
      <w:r w:rsidRPr="004D3FAC">
        <w:rPr>
          <w:rFonts w:ascii="Times New Roman" w:hAnsi="Times New Roman"/>
          <w:iCs/>
          <w:szCs w:val="22"/>
          <w:lang w:val="sq-AL"/>
        </w:rPr>
        <w:t>Efekte t</w:t>
      </w:r>
      <w:r w:rsidR="00C27C89" w:rsidRPr="004D3FAC">
        <w:rPr>
          <w:rFonts w:ascii="Times New Roman" w:hAnsi="Times New Roman"/>
          <w:iCs/>
          <w:szCs w:val="22"/>
          <w:lang w:val="sq-AL"/>
        </w:rPr>
        <w:t>ë</w:t>
      </w:r>
      <w:r w:rsidRPr="004D3FAC">
        <w:rPr>
          <w:rFonts w:ascii="Times New Roman" w:hAnsi="Times New Roman"/>
          <w:iCs/>
          <w:szCs w:val="22"/>
          <w:lang w:val="sq-AL"/>
        </w:rPr>
        <w:t xml:space="preserve"> cilat mund t</w:t>
      </w:r>
      <w:r w:rsidR="00C27C89" w:rsidRPr="004D3FAC">
        <w:rPr>
          <w:rFonts w:ascii="Times New Roman" w:hAnsi="Times New Roman"/>
          <w:iCs/>
          <w:szCs w:val="22"/>
          <w:lang w:val="sq-AL"/>
        </w:rPr>
        <w:t>ë</w:t>
      </w:r>
      <w:r w:rsidRPr="004D3FAC">
        <w:rPr>
          <w:rFonts w:ascii="Times New Roman" w:hAnsi="Times New Roman"/>
          <w:iCs/>
          <w:szCs w:val="22"/>
          <w:lang w:val="sq-AL"/>
        </w:rPr>
        <w:t xml:space="preserve"> monetarizohen p</w:t>
      </w:r>
      <w:r w:rsidR="00C27C89" w:rsidRPr="004D3FAC">
        <w:rPr>
          <w:rFonts w:ascii="Times New Roman" w:hAnsi="Times New Roman"/>
          <w:iCs/>
          <w:szCs w:val="22"/>
          <w:lang w:val="sq-AL"/>
        </w:rPr>
        <w:t>ë</w:t>
      </w:r>
      <w:r w:rsidRPr="004D3FAC">
        <w:rPr>
          <w:rFonts w:ascii="Times New Roman" w:hAnsi="Times New Roman"/>
          <w:iCs/>
          <w:szCs w:val="22"/>
          <w:lang w:val="sq-AL"/>
        </w:rPr>
        <w:t>r institucionin nuk ka. P</w:t>
      </w:r>
      <w:r w:rsidR="00E56ED2" w:rsidRPr="004D3FAC">
        <w:rPr>
          <w:rFonts w:ascii="Times New Roman" w:hAnsi="Times New Roman"/>
          <w:iCs/>
          <w:szCs w:val="22"/>
          <w:lang w:val="sq-AL"/>
        </w:rPr>
        <w:t>ë</w:t>
      </w:r>
      <w:r w:rsidRPr="004D3FAC">
        <w:rPr>
          <w:rFonts w:ascii="Times New Roman" w:hAnsi="Times New Roman"/>
          <w:iCs/>
          <w:szCs w:val="22"/>
          <w:lang w:val="sq-AL"/>
        </w:rPr>
        <w:t>r subjektet e zbatimit t</w:t>
      </w:r>
      <w:r w:rsidR="00E56ED2" w:rsidRPr="004D3FAC">
        <w:rPr>
          <w:rFonts w:ascii="Times New Roman" w:hAnsi="Times New Roman"/>
          <w:iCs/>
          <w:szCs w:val="22"/>
          <w:lang w:val="sq-AL"/>
        </w:rPr>
        <w:t>ë</w:t>
      </w:r>
      <w:r w:rsidRPr="004D3FAC">
        <w:rPr>
          <w:rFonts w:ascii="Times New Roman" w:hAnsi="Times New Roman"/>
          <w:iCs/>
          <w:szCs w:val="22"/>
          <w:lang w:val="sq-AL"/>
        </w:rPr>
        <w:t xml:space="preserve"> ligjit ndikimet</w:t>
      </w:r>
      <w:r w:rsidR="004D3FAC" w:rsidRPr="004D3FAC">
        <w:rPr>
          <w:rFonts w:ascii="Times New Roman" w:hAnsi="Times New Roman"/>
          <w:iCs/>
          <w:szCs w:val="22"/>
          <w:lang w:val="sq-AL"/>
        </w:rPr>
        <w:t xml:space="preserve"> kan</w:t>
      </w:r>
      <w:r w:rsidR="004C59E9">
        <w:rPr>
          <w:rFonts w:ascii="Times New Roman" w:hAnsi="Times New Roman"/>
          <w:iCs/>
          <w:szCs w:val="22"/>
          <w:lang w:val="sq-AL"/>
        </w:rPr>
        <w:t>ë</w:t>
      </w:r>
      <w:r w:rsidR="004D3FAC" w:rsidRPr="004D3FAC">
        <w:rPr>
          <w:rFonts w:ascii="Times New Roman" w:hAnsi="Times New Roman"/>
          <w:iCs/>
          <w:szCs w:val="22"/>
          <w:lang w:val="sq-AL"/>
        </w:rPr>
        <w:t xml:space="preserve"> t</w:t>
      </w:r>
      <w:r w:rsidR="004C59E9">
        <w:rPr>
          <w:rFonts w:ascii="Times New Roman" w:hAnsi="Times New Roman"/>
          <w:iCs/>
          <w:szCs w:val="22"/>
          <w:lang w:val="sq-AL"/>
        </w:rPr>
        <w:t>ë</w:t>
      </w:r>
      <w:r w:rsidR="004D3FAC" w:rsidRPr="004D3FAC">
        <w:rPr>
          <w:rFonts w:ascii="Times New Roman" w:hAnsi="Times New Roman"/>
          <w:iCs/>
          <w:szCs w:val="22"/>
          <w:lang w:val="sq-AL"/>
        </w:rPr>
        <w:t xml:space="preserve"> b</w:t>
      </w:r>
      <w:r w:rsidR="004C59E9">
        <w:rPr>
          <w:rFonts w:ascii="Times New Roman" w:hAnsi="Times New Roman"/>
          <w:iCs/>
          <w:szCs w:val="22"/>
          <w:lang w:val="sq-AL"/>
        </w:rPr>
        <w:t>ë</w:t>
      </w:r>
      <w:r w:rsidR="004D3FAC" w:rsidRPr="004D3FAC">
        <w:rPr>
          <w:rFonts w:ascii="Times New Roman" w:hAnsi="Times New Roman"/>
          <w:iCs/>
          <w:szCs w:val="22"/>
          <w:lang w:val="sq-AL"/>
        </w:rPr>
        <w:t>jn</w:t>
      </w:r>
      <w:r w:rsidR="004C59E9">
        <w:rPr>
          <w:rFonts w:ascii="Times New Roman" w:hAnsi="Times New Roman"/>
          <w:iCs/>
          <w:szCs w:val="22"/>
          <w:lang w:val="sq-AL"/>
        </w:rPr>
        <w:t>ë</w:t>
      </w:r>
      <w:r w:rsidR="004D3FAC" w:rsidRPr="004D3FAC">
        <w:rPr>
          <w:rFonts w:ascii="Times New Roman" w:hAnsi="Times New Roman"/>
          <w:iCs/>
          <w:szCs w:val="22"/>
          <w:lang w:val="sq-AL"/>
        </w:rPr>
        <w:t xml:space="preserve"> </w:t>
      </w:r>
      <w:r w:rsidRPr="004D3FAC">
        <w:rPr>
          <w:rFonts w:ascii="Times New Roman" w:hAnsi="Times New Roman"/>
          <w:iCs/>
          <w:szCs w:val="22"/>
          <w:lang w:val="sq-AL"/>
        </w:rPr>
        <w:t xml:space="preserve"> </w:t>
      </w:r>
      <w:r w:rsidR="004D3FAC" w:rsidRPr="004D3FAC">
        <w:rPr>
          <w:rFonts w:ascii="Times New Roman" w:hAnsi="Times New Roman"/>
          <w:szCs w:val="22"/>
          <w:lang w:val="sq-AL"/>
        </w:rPr>
        <w:t>me faktin q</w:t>
      </w:r>
      <w:r w:rsidR="004C59E9">
        <w:rPr>
          <w:rFonts w:ascii="Times New Roman" w:hAnsi="Times New Roman"/>
          <w:szCs w:val="22"/>
          <w:lang w:val="sq-AL"/>
        </w:rPr>
        <w:t>ë</w:t>
      </w:r>
      <w:r w:rsidR="004D3FAC" w:rsidRPr="004D3FAC">
        <w:rPr>
          <w:rFonts w:ascii="Times New Roman" w:hAnsi="Times New Roman"/>
          <w:szCs w:val="22"/>
          <w:lang w:val="sq-AL"/>
        </w:rPr>
        <w:t xml:space="preserve"> Subjektet  apo  institucionet  raportuese,  të  parashikuara  në  ligjin  nr.  9917/2008, janë  të  detyruara  të raportojnë pa njoftim paraprak t</w:t>
      </w:r>
      <w:r w:rsidR="004C59E9">
        <w:rPr>
          <w:rFonts w:ascii="Times New Roman" w:hAnsi="Times New Roman"/>
          <w:szCs w:val="22"/>
          <w:lang w:val="sq-AL"/>
        </w:rPr>
        <w:t>ë</w:t>
      </w:r>
      <w:r w:rsidR="004D3FAC" w:rsidRPr="004D3FAC">
        <w:rPr>
          <w:rFonts w:ascii="Times New Roman" w:hAnsi="Times New Roman"/>
          <w:szCs w:val="22"/>
          <w:lang w:val="sq-AL"/>
        </w:rPr>
        <w:t xml:space="preserve"> personave t</w:t>
      </w:r>
      <w:r w:rsidR="004C59E9">
        <w:rPr>
          <w:rFonts w:ascii="Times New Roman" w:hAnsi="Times New Roman"/>
          <w:szCs w:val="22"/>
          <w:lang w:val="sq-AL"/>
        </w:rPr>
        <w:t>ë</w:t>
      </w:r>
      <w:r w:rsidR="004D3FAC" w:rsidRPr="004D3FAC">
        <w:rPr>
          <w:rFonts w:ascii="Times New Roman" w:hAnsi="Times New Roman"/>
          <w:szCs w:val="22"/>
          <w:lang w:val="sq-AL"/>
        </w:rPr>
        <w:t xml:space="preserve"> dyshuar, kur  kanë  të dhëna  ose  dyshime  për  veprime  financiare, transanksione,  fonde  ose  veprime  të  tjera,  të  kryera  apo  që tentohet  të  kryhen,  që  kanë  për qëllim kryerjen apo financimin e veprave terroriste, pavarësisht nga vlera e tyre.</w:t>
      </w:r>
    </w:p>
    <w:p w:rsidR="00FA62D5" w:rsidRPr="004D3FAC" w:rsidRDefault="004D3FAC" w:rsidP="006E53A8">
      <w:pPr>
        <w:pStyle w:val="BodyText"/>
        <w:jc w:val="both"/>
        <w:rPr>
          <w:rFonts w:ascii="Times New Roman" w:hAnsi="Times New Roman"/>
          <w:iCs/>
          <w:szCs w:val="22"/>
          <w:lang w:val="sq-AL"/>
        </w:rPr>
      </w:pPr>
      <w:r w:rsidRPr="004D3FAC">
        <w:rPr>
          <w:rFonts w:ascii="Times New Roman" w:eastAsia="Calibri" w:hAnsi="Times New Roman"/>
          <w:szCs w:val="22"/>
          <w:lang w:val="sq-AL"/>
        </w:rPr>
        <w:t>Nd</w:t>
      </w:r>
      <w:r w:rsidR="004C59E9">
        <w:rPr>
          <w:rFonts w:ascii="Times New Roman" w:eastAsia="Calibri" w:hAnsi="Times New Roman"/>
          <w:szCs w:val="22"/>
          <w:lang w:val="sq-AL"/>
        </w:rPr>
        <w:t>ë</w:t>
      </w:r>
      <w:r w:rsidRPr="004D3FAC">
        <w:rPr>
          <w:rFonts w:ascii="Times New Roman" w:eastAsia="Calibri" w:hAnsi="Times New Roman"/>
          <w:szCs w:val="22"/>
          <w:lang w:val="sq-AL"/>
        </w:rPr>
        <w:t>rsa ndikimet p</w:t>
      </w:r>
      <w:r w:rsidR="004C59E9">
        <w:rPr>
          <w:rFonts w:ascii="Times New Roman" w:eastAsia="Calibri" w:hAnsi="Times New Roman"/>
          <w:szCs w:val="22"/>
          <w:lang w:val="sq-AL"/>
        </w:rPr>
        <w:t>ë</w:t>
      </w:r>
      <w:r w:rsidRPr="004D3FAC">
        <w:rPr>
          <w:rFonts w:ascii="Times New Roman" w:eastAsia="Calibri" w:hAnsi="Times New Roman"/>
          <w:szCs w:val="22"/>
          <w:lang w:val="sq-AL"/>
        </w:rPr>
        <w:t>r personat e shpallur dhe personat q</w:t>
      </w:r>
      <w:r w:rsidR="004C59E9">
        <w:rPr>
          <w:rFonts w:ascii="Times New Roman" w:eastAsia="Calibri" w:hAnsi="Times New Roman"/>
          <w:szCs w:val="22"/>
          <w:lang w:val="sq-AL"/>
        </w:rPr>
        <w:t>ë</w:t>
      </w:r>
      <w:r w:rsidRPr="004D3FAC">
        <w:rPr>
          <w:rFonts w:ascii="Times New Roman" w:eastAsia="Calibri" w:hAnsi="Times New Roman"/>
          <w:szCs w:val="22"/>
          <w:lang w:val="sq-AL"/>
        </w:rPr>
        <w:t xml:space="preserve"> veprojn</w:t>
      </w:r>
      <w:r w:rsidR="004C59E9">
        <w:rPr>
          <w:rFonts w:ascii="Times New Roman" w:eastAsia="Calibri" w:hAnsi="Times New Roman"/>
          <w:szCs w:val="22"/>
          <w:lang w:val="sq-AL"/>
        </w:rPr>
        <w:t>ë</w:t>
      </w:r>
      <w:r w:rsidRPr="004D3FAC">
        <w:rPr>
          <w:rFonts w:ascii="Times New Roman" w:eastAsia="Calibri" w:hAnsi="Times New Roman"/>
          <w:szCs w:val="22"/>
          <w:lang w:val="sq-AL"/>
        </w:rPr>
        <w:t xml:space="preserve"> p</w:t>
      </w:r>
      <w:r w:rsidR="004C59E9">
        <w:rPr>
          <w:rFonts w:ascii="Times New Roman" w:eastAsia="Calibri" w:hAnsi="Times New Roman"/>
          <w:szCs w:val="22"/>
          <w:lang w:val="sq-AL"/>
        </w:rPr>
        <w:t>ë</w:t>
      </w:r>
      <w:r w:rsidRPr="004D3FAC">
        <w:rPr>
          <w:rFonts w:ascii="Times New Roman" w:eastAsia="Calibri" w:hAnsi="Times New Roman"/>
          <w:szCs w:val="22"/>
          <w:lang w:val="sq-AL"/>
        </w:rPr>
        <w:t>r llogari apo n</w:t>
      </w:r>
      <w:r w:rsidR="004C59E9">
        <w:rPr>
          <w:rFonts w:ascii="Times New Roman" w:eastAsia="Calibri" w:hAnsi="Times New Roman"/>
          <w:szCs w:val="22"/>
          <w:lang w:val="sq-AL"/>
        </w:rPr>
        <w:t>ë</w:t>
      </w:r>
      <w:r w:rsidRPr="004D3FAC">
        <w:rPr>
          <w:rFonts w:ascii="Times New Roman" w:eastAsia="Calibri" w:hAnsi="Times New Roman"/>
          <w:szCs w:val="22"/>
          <w:lang w:val="sq-AL"/>
        </w:rPr>
        <w:t>n drejtimin e tyre</w:t>
      </w:r>
      <w:r w:rsidRPr="004D3FAC">
        <w:rPr>
          <w:rFonts w:ascii="Times New Roman" w:hAnsi="Times New Roman"/>
          <w:iCs/>
          <w:szCs w:val="22"/>
          <w:lang w:val="sq-AL"/>
        </w:rPr>
        <w:t xml:space="preserve">, </w:t>
      </w:r>
      <w:r w:rsidR="00FA62D5" w:rsidRPr="004D3FAC">
        <w:rPr>
          <w:rFonts w:ascii="Times New Roman" w:hAnsi="Times New Roman"/>
          <w:iCs/>
          <w:szCs w:val="22"/>
          <w:lang w:val="sq-AL"/>
        </w:rPr>
        <w:t xml:space="preserve">kanë të bëjnë me </w:t>
      </w:r>
      <w:r w:rsidR="00FA5F4A" w:rsidRPr="004D3FAC">
        <w:rPr>
          <w:rFonts w:ascii="Times New Roman" w:hAnsi="Times New Roman"/>
          <w:szCs w:val="22"/>
          <w:lang w:val="sq-AL"/>
        </w:rPr>
        <w:t>zgjerimin e rrethit t</w:t>
      </w:r>
      <w:r w:rsidR="004C59E9">
        <w:rPr>
          <w:rFonts w:ascii="Times New Roman" w:hAnsi="Times New Roman"/>
          <w:szCs w:val="22"/>
          <w:lang w:val="sq-AL"/>
        </w:rPr>
        <w:t>ë</w:t>
      </w:r>
      <w:r w:rsidR="00FA5F4A" w:rsidRPr="004D3FAC">
        <w:rPr>
          <w:rFonts w:ascii="Times New Roman" w:hAnsi="Times New Roman"/>
          <w:szCs w:val="22"/>
          <w:lang w:val="sq-AL"/>
        </w:rPr>
        <w:t xml:space="preserve"> pasurive ndaj t</w:t>
      </w:r>
      <w:r w:rsidR="004C59E9">
        <w:rPr>
          <w:rFonts w:ascii="Times New Roman" w:hAnsi="Times New Roman"/>
          <w:szCs w:val="22"/>
          <w:lang w:val="sq-AL"/>
        </w:rPr>
        <w:t>ë</w:t>
      </w:r>
      <w:r w:rsidR="00FA5F4A" w:rsidRPr="004D3FAC">
        <w:rPr>
          <w:rFonts w:ascii="Times New Roman" w:hAnsi="Times New Roman"/>
          <w:szCs w:val="22"/>
          <w:lang w:val="sq-AL"/>
        </w:rPr>
        <w:t xml:space="preserve"> cilave zbatohen sanksionet si dhe rrethit t</w:t>
      </w:r>
      <w:r w:rsidR="004C59E9">
        <w:rPr>
          <w:rFonts w:ascii="Times New Roman" w:hAnsi="Times New Roman"/>
          <w:szCs w:val="22"/>
          <w:lang w:val="sq-AL"/>
        </w:rPr>
        <w:t>ë</w:t>
      </w:r>
      <w:r w:rsidR="00FA5F4A" w:rsidRPr="004D3FAC">
        <w:rPr>
          <w:rFonts w:ascii="Times New Roman" w:hAnsi="Times New Roman"/>
          <w:szCs w:val="22"/>
          <w:lang w:val="sq-AL"/>
        </w:rPr>
        <w:t xml:space="preserve"> subjekteve, duke p</w:t>
      </w:r>
      <w:r w:rsidR="004C59E9">
        <w:rPr>
          <w:rFonts w:ascii="Times New Roman" w:hAnsi="Times New Roman"/>
          <w:szCs w:val="22"/>
          <w:lang w:val="sq-AL"/>
        </w:rPr>
        <w:t>ë</w:t>
      </w:r>
      <w:r w:rsidR="00FA5F4A" w:rsidRPr="004D3FAC">
        <w:rPr>
          <w:rFonts w:ascii="Times New Roman" w:hAnsi="Times New Roman"/>
          <w:szCs w:val="22"/>
          <w:lang w:val="sq-AL"/>
        </w:rPr>
        <w:t>rfshir</w:t>
      </w:r>
      <w:r w:rsidR="004C59E9">
        <w:rPr>
          <w:rFonts w:ascii="Times New Roman" w:hAnsi="Times New Roman"/>
          <w:szCs w:val="22"/>
          <w:lang w:val="sq-AL"/>
        </w:rPr>
        <w:t>ë</w:t>
      </w:r>
      <w:r w:rsidR="00FA5F4A" w:rsidRPr="004D3FAC">
        <w:rPr>
          <w:rFonts w:ascii="Times New Roman" w:hAnsi="Times New Roman"/>
          <w:szCs w:val="22"/>
          <w:lang w:val="sq-AL"/>
        </w:rPr>
        <w:t xml:space="preserve"> personat q</w:t>
      </w:r>
      <w:r w:rsidR="004C59E9">
        <w:rPr>
          <w:rFonts w:ascii="Times New Roman" w:hAnsi="Times New Roman"/>
          <w:szCs w:val="22"/>
          <w:lang w:val="sq-AL"/>
        </w:rPr>
        <w:t>ë</w:t>
      </w:r>
      <w:r w:rsidR="00FA5F4A" w:rsidRPr="004D3FAC">
        <w:rPr>
          <w:rFonts w:ascii="Times New Roman" w:hAnsi="Times New Roman"/>
          <w:szCs w:val="22"/>
          <w:lang w:val="sq-AL"/>
        </w:rPr>
        <w:t xml:space="preserve"> veprojn</w:t>
      </w:r>
      <w:r w:rsidR="004C59E9">
        <w:rPr>
          <w:rFonts w:ascii="Times New Roman" w:hAnsi="Times New Roman"/>
          <w:szCs w:val="22"/>
          <w:lang w:val="sq-AL"/>
        </w:rPr>
        <w:t>ë</w:t>
      </w:r>
      <w:r w:rsidR="00FA5F4A" w:rsidRPr="004D3FAC">
        <w:rPr>
          <w:rFonts w:ascii="Times New Roman" w:hAnsi="Times New Roman"/>
          <w:szCs w:val="22"/>
          <w:lang w:val="sq-AL"/>
        </w:rPr>
        <w:t xml:space="preserve"> p</w:t>
      </w:r>
      <w:r w:rsidR="004C59E9">
        <w:rPr>
          <w:rFonts w:ascii="Times New Roman" w:hAnsi="Times New Roman"/>
          <w:szCs w:val="22"/>
          <w:lang w:val="sq-AL"/>
        </w:rPr>
        <w:t>ë</w:t>
      </w:r>
      <w:r w:rsidR="00FA5F4A" w:rsidRPr="004D3FAC">
        <w:rPr>
          <w:rFonts w:ascii="Times New Roman" w:hAnsi="Times New Roman"/>
          <w:szCs w:val="22"/>
          <w:lang w:val="sq-AL"/>
        </w:rPr>
        <w:t>r llogari apo n</w:t>
      </w:r>
      <w:r w:rsidR="004C59E9">
        <w:rPr>
          <w:rFonts w:ascii="Times New Roman" w:hAnsi="Times New Roman"/>
          <w:szCs w:val="22"/>
          <w:lang w:val="sq-AL"/>
        </w:rPr>
        <w:t>ë</w:t>
      </w:r>
      <w:r w:rsidR="00FA5F4A" w:rsidRPr="004D3FAC">
        <w:rPr>
          <w:rFonts w:ascii="Times New Roman" w:hAnsi="Times New Roman"/>
          <w:szCs w:val="22"/>
          <w:lang w:val="sq-AL"/>
        </w:rPr>
        <w:t>n drejtimin e  subjekteve t</w:t>
      </w:r>
      <w:r w:rsidR="004C59E9">
        <w:rPr>
          <w:rFonts w:ascii="Times New Roman" w:hAnsi="Times New Roman"/>
          <w:szCs w:val="22"/>
          <w:lang w:val="sq-AL"/>
        </w:rPr>
        <w:t>ë</w:t>
      </w:r>
      <w:r w:rsidR="00FA5F4A" w:rsidRPr="004D3FAC">
        <w:rPr>
          <w:rFonts w:ascii="Times New Roman" w:hAnsi="Times New Roman"/>
          <w:szCs w:val="22"/>
          <w:lang w:val="sq-AL"/>
        </w:rPr>
        <w:t xml:space="preserve"> shpallur.</w:t>
      </w:r>
    </w:p>
    <w:p w:rsidR="00D55BD1" w:rsidRPr="004D3FAC" w:rsidRDefault="00D55BD1" w:rsidP="004C59E9">
      <w:pPr>
        <w:pStyle w:val="BodyText"/>
        <w:spacing w:after="0"/>
        <w:jc w:val="both"/>
        <w:rPr>
          <w:rFonts w:ascii="Times New Roman" w:hAnsi="Times New Roman"/>
          <w:i/>
          <w:szCs w:val="22"/>
          <w:lang w:val="sq-AL"/>
        </w:rPr>
      </w:pPr>
      <w:bookmarkStart w:id="7" w:name="_Hlk506917230"/>
      <w:bookmarkEnd w:id="6"/>
    </w:p>
    <w:p w:rsidR="00864E90" w:rsidRPr="004D3FAC" w:rsidRDefault="00864E90" w:rsidP="00864E90">
      <w:pPr>
        <w:jc w:val="both"/>
        <w:rPr>
          <w:rFonts w:ascii="Times New Roman" w:hAnsi="Times New Roman"/>
          <w:szCs w:val="22"/>
          <w:lang w:val="sq-AL"/>
        </w:rPr>
      </w:pPr>
      <w:bookmarkStart w:id="8" w:name="_Toc506919738"/>
      <w:bookmarkEnd w:id="7"/>
    </w:p>
    <w:bookmarkEnd w:id="8"/>
    <w:p w:rsidR="002C7EE3" w:rsidRPr="004D3FAC" w:rsidRDefault="00257570" w:rsidP="0013699E">
      <w:pPr>
        <w:pStyle w:val="Heading1"/>
        <w:rPr>
          <w:rFonts w:ascii="Times New Roman" w:hAnsi="Times New Roman" w:cs="Times New Roman"/>
          <w:sz w:val="22"/>
          <w:szCs w:val="22"/>
          <w:lang w:val="sq-AL"/>
        </w:rPr>
      </w:pPr>
      <w:r w:rsidRPr="004D3FAC">
        <w:rPr>
          <w:rFonts w:ascii="Times New Roman" w:hAnsi="Times New Roman" w:cs="Times New Roman"/>
          <w:sz w:val="22"/>
          <w:szCs w:val="22"/>
          <w:lang w:val="sq-AL"/>
        </w:rPr>
        <w:t>Arsyetimi i opsionit të preferuar</w:t>
      </w:r>
    </w:p>
    <w:p w:rsidR="00D55BD1" w:rsidRPr="004D3FAC" w:rsidRDefault="00D55BD1" w:rsidP="00D55BD1">
      <w:pPr>
        <w:rPr>
          <w:rFonts w:ascii="Times New Roman" w:hAnsi="Times New Roman"/>
          <w:szCs w:val="22"/>
          <w:lang w:val="sq-AL"/>
        </w:rPr>
      </w:pPr>
    </w:p>
    <w:p w:rsidR="00257570" w:rsidRPr="004D3FAC" w:rsidRDefault="00573E8A" w:rsidP="00257570">
      <w:pPr>
        <w:pStyle w:val="ListParagraph"/>
        <w:numPr>
          <w:ilvl w:val="0"/>
          <w:numId w:val="11"/>
        </w:numPr>
        <w:spacing w:after="0"/>
        <w:rPr>
          <w:rFonts w:ascii="Times New Roman" w:hAnsi="Times New Roman"/>
          <w:i/>
          <w:szCs w:val="22"/>
          <w:lang w:val="sq-AL"/>
        </w:rPr>
      </w:pPr>
      <w:r w:rsidRPr="004D3FAC">
        <w:rPr>
          <w:rFonts w:ascii="Times New Roman" w:hAnsi="Times New Roman"/>
          <w:i/>
          <w:szCs w:val="22"/>
          <w:lang w:val="sq-AL"/>
        </w:rPr>
        <w:t>Z</w:t>
      </w:r>
      <w:r w:rsidR="00257570" w:rsidRPr="004D3FAC">
        <w:rPr>
          <w:rFonts w:ascii="Times New Roman" w:hAnsi="Times New Roman"/>
          <w:i/>
          <w:szCs w:val="22"/>
          <w:lang w:val="sq-AL"/>
        </w:rPr>
        <w:t>gjidhni opsionin e preferuar</w:t>
      </w:r>
      <w:r w:rsidR="00D55BD1" w:rsidRPr="004D3FAC">
        <w:rPr>
          <w:rFonts w:ascii="Times New Roman" w:hAnsi="Times New Roman"/>
          <w:i/>
          <w:szCs w:val="22"/>
          <w:lang w:val="sq-AL"/>
        </w:rPr>
        <w:t>,</w:t>
      </w:r>
      <w:r w:rsidR="00257570" w:rsidRPr="004D3FAC">
        <w:rPr>
          <w:rFonts w:ascii="Times New Roman" w:hAnsi="Times New Roman"/>
          <w:i/>
          <w:szCs w:val="22"/>
          <w:lang w:val="sq-AL"/>
        </w:rPr>
        <w:t xml:space="preserve"> bazuar në analizë</w:t>
      </w:r>
      <w:r w:rsidRPr="004D3FAC">
        <w:rPr>
          <w:rFonts w:ascii="Times New Roman" w:hAnsi="Times New Roman"/>
          <w:i/>
          <w:szCs w:val="22"/>
          <w:lang w:val="sq-AL"/>
        </w:rPr>
        <w:t>.</w:t>
      </w:r>
      <w:r w:rsidR="00257570" w:rsidRPr="004D3FAC">
        <w:rPr>
          <w:rFonts w:ascii="Times New Roman" w:hAnsi="Times New Roman"/>
          <w:i/>
          <w:szCs w:val="22"/>
          <w:lang w:val="sq-AL"/>
        </w:rPr>
        <w:t xml:space="preserve"> </w:t>
      </w:r>
    </w:p>
    <w:p w:rsidR="00BC0A43" w:rsidRPr="004D3FAC" w:rsidRDefault="00257570" w:rsidP="00257570">
      <w:pPr>
        <w:pStyle w:val="ListParagraph"/>
        <w:numPr>
          <w:ilvl w:val="0"/>
          <w:numId w:val="11"/>
        </w:numPr>
        <w:spacing w:after="0"/>
        <w:rPr>
          <w:rFonts w:ascii="Times New Roman" w:hAnsi="Times New Roman"/>
          <w:i/>
          <w:szCs w:val="22"/>
          <w:lang w:val="sq-AL"/>
        </w:rPr>
      </w:pPr>
      <w:r w:rsidRPr="004D3FAC">
        <w:rPr>
          <w:rFonts w:ascii="Times New Roman" w:hAnsi="Times New Roman"/>
          <w:i/>
          <w:szCs w:val="22"/>
          <w:lang w:val="sq-AL"/>
        </w:rPr>
        <w:t>Shpjegoni arsyetimin tuaj</w:t>
      </w:r>
      <w:r w:rsidR="00573E8A" w:rsidRPr="004D3FAC">
        <w:rPr>
          <w:rFonts w:ascii="Times New Roman" w:hAnsi="Times New Roman"/>
          <w:i/>
          <w:szCs w:val="22"/>
          <w:lang w:val="sq-AL"/>
        </w:rPr>
        <w:t xml:space="preserve">. </w:t>
      </w:r>
      <w:r w:rsidR="00BC0A43" w:rsidRPr="004D3FAC">
        <w:rPr>
          <w:rFonts w:ascii="Times New Roman" w:hAnsi="Times New Roman"/>
          <w:i/>
          <w:szCs w:val="22"/>
          <w:lang w:val="sq-AL"/>
        </w:rPr>
        <w:t xml:space="preserve"> </w:t>
      </w:r>
    </w:p>
    <w:p w:rsidR="00BC0A43" w:rsidRPr="004D3FAC" w:rsidRDefault="00BC0A43" w:rsidP="00B83A5E">
      <w:pPr>
        <w:rPr>
          <w:rFonts w:ascii="Times New Roman" w:hAnsi="Times New Roman"/>
          <w:szCs w:val="22"/>
          <w:lang w:val="sq-AL"/>
        </w:rPr>
      </w:pPr>
    </w:p>
    <w:p w:rsidR="00AB0D03" w:rsidRPr="004D3FAC" w:rsidRDefault="00CF0A75" w:rsidP="00864E90">
      <w:pPr>
        <w:jc w:val="both"/>
        <w:rPr>
          <w:rFonts w:ascii="Times New Roman" w:hAnsi="Times New Roman"/>
          <w:szCs w:val="22"/>
          <w:lang w:val="sq-AL"/>
        </w:rPr>
      </w:pPr>
      <w:bookmarkStart w:id="9" w:name="_Toc506919739"/>
      <w:r w:rsidRPr="004D3FAC">
        <w:rPr>
          <w:rFonts w:ascii="Times New Roman" w:hAnsi="Times New Roman"/>
          <w:szCs w:val="22"/>
          <w:lang w:val="sq-AL"/>
        </w:rPr>
        <w:t xml:space="preserve">Opsioni nr.2 </w:t>
      </w:r>
      <w:r w:rsidR="00C27C89" w:rsidRPr="004D3FAC">
        <w:rPr>
          <w:rFonts w:ascii="Times New Roman" w:hAnsi="Times New Roman"/>
          <w:szCs w:val="22"/>
          <w:lang w:val="sq-AL"/>
        </w:rPr>
        <w:t>ë</w:t>
      </w:r>
      <w:r w:rsidRPr="004D3FAC">
        <w:rPr>
          <w:rFonts w:ascii="Times New Roman" w:hAnsi="Times New Roman"/>
          <w:szCs w:val="22"/>
          <w:lang w:val="sq-AL"/>
        </w:rPr>
        <w:t>sht</w:t>
      </w:r>
      <w:r w:rsidR="00C27C89" w:rsidRPr="004D3FAC">
        <w:rPr>
          <w:rFonts w:ascii="Times New Roman" w:hAnsi="Times New Roman"/>
          <w:szCs w:val="22"/>
          <w:lang w:val="sq-AL"/>
        </w:rPr>
        <w:t>ë</w:t>
      </w:r>
      <w:r w:rsidRPr="004D3FAC">
        <w:rPr>
          <w:rFonts w:ascii="Times New Roman" w:hAnsi="Times New Roman"/>
          <w:szCs w:val="22"/>
          <w:lang w:val="sq-AL"/>
        </w:rPr>
        <w:t xml:space="preserve"> opsioni i preferuar p</w:t>
      </w:r>
      <w:r w:rsidR="00C27C89" w:rsidRPr="004D3FAC">
        <w:rPr>
          <w:rFonts w:ascii="Times New Roman" w:hAnsi="Times New Roman"/>
          <w:szCs w:val="22"/>
          <w:lang w:val="sq-AL"/>
        </w:rPr>
        <w:t>ë</w:t>
      </w:r>
      <w:r w:rsidRPr="004D3FAC">
        <w:rPr>
          <w:rFonts w:ascii="Times New Roman" w:hAnsi="Times New Roman"/>
          <w:szCs w:val="22"/>
          <w:lang w:val="sq-AL"/>
        </w:rPr>
        <w:t>r t</w:t>
      </w:r>
      <w:r w:rsidR="00C27C89" w:rsidRPr="004D3FAC">
        <w:rPr>
          <w:rFonts w:ascii="Times New Roman" w:hAnsi="Times New Roman"/>
          <w:szCs w:val="22"/>
          <w:lang w:val="sq-AL"/>
        </w:rPr>
        <w:t>ë</w:t>
      </w:r>
      <w:r w:rsidRPr="004D3FAC">
        <w:rPr>
          <w:rFonts w:ascii="Times New Roman" w:hAnsi="Times New Roman"/>
          <w:szCs w:val="22"/>
          <w:lang w:val="sq-AL"/>
        </w:rPr>
        <w:t xml:space="preserve"> arritur objektivat e vendosura nga FATF. Rekomandimet  që janë parashikuar për përafrim janë të detyrueshme dhe nuk prekin thelbin e ligjit aktual por jan</w:t>
      </w:r>
      <w:r w:rsidR="00C27C89" w:rsidRPr="004D3FAC">
        <w:rPr>
          <w:rFonts w:ascii="Times New Roman" w:hAnsi="Times New Roman"/>
          <w:szCs w:val="22"/>
          <w:lang w:val="sq-AL"/>
        </w:rPr>
        <w:t>ë</w:t>
      </w:r>
      <w:r w:rsidRPr="004D3FAC">
        <w:rPr>
          <w:rFonts w:ascii="Times New Roman" w:hAnsi="Times New Roman"/>
          <w:szCs w:val="22"/>
          <w:lang w:val="sq-AL"/>
        </w:rPr>
        <w:t xml:space="preserve"> shtesa dhe </w:t>
      </w:r>
      <w:r w:rsidR="005B255E" w:rsidRPr="004D3FAC">
        <w:rPr>
          <w:rFonts w:ascii="Times New Roman" w:hAnsi="Times New Roman"/>
          <w:szCs w:val="22"/>
          <w:lang w:val="sq-AL"/>
        </w:rPr>
        <w:t>nd</w:t>
      </w:r>
      <w:r w:rsidRPr="004D3FAC">
        <w:rPr>
          <w:rFonts w:ascii="Times New Roman" w:hAnsi="Times New Roman"/>
          <w:szCs w:val="22"/>
          <w:lang w:val="sq-AL"/>
        </w:rPr>
        <w:t>ryshime mbi t</w:t>
      </w:r>
      <w:r w:rsidR="00C27C89" w:rsidRPr="004D3FAC">
        <w:rPr>
          <w:rFonts w:ascii="Times New Roman" w:hAnsi="Times New Roman"/>
          <w:szCs w:val="22"/>
          <w:lang w:val="sq-AL"/>
        </w:rPr>
        <w:t>ë</w:t>
      </w:r>
      <w:r w:rsidRPr="004D3FAC">
        <w:rPr>
          <w:rFonts w:ascii="Times New Roman" w:hAnsi="Times New Roman"/>
          <w:szCs w:val="22"/>
          <w:lang w:val="sq-AL"/>
        </w:rPr>
        <w:t xml:space="preserve">. </w:t>
      </w:r>
    </w:p>
    <w:p w:rsidR="00DE170E" w:rsidRPr="004D3FAC" w:rsidRDefault="00CF0A75" w:rsidP="00864E90">
      <w:pPr>
        <w:jc w:val="both"/>
        <w:rPr>
          <w:rFonts w:ascii="Times New Roman" w:hAnsi="Times New Roman"/>
          <w:szCs w:val="22"/>
          <w:lang w:val="sq-AL"/>
        </w:rPr>
      </w:pPr>
      <w:r w:rsidRPr="004D3FAC">
        <w:rPr>
          <w:rFonts w:ascii="Times New Roman" w:hAnsi="Times New Roman"/>
          <w:szCs w:val="22"/>
          <w:lang w:val="sq-AL"/>
        </w:rPr>
        <w:t>Gjithashtu, ky opsion eshte i preferuar edhe duke respektuar teknik</w:t>
      </w:r>
      <w:r w:rsidR="00C27C89" w:rsidRPr="004D3FAC">
        <w:rPr>
          <w:rFonts w:ascii="Times New Roman" w:hAnsi="Times New Roman"/>
          <w:szCs w:val="22"/>
          <w:lang w:val="sq-AL"/>
        </w:rPr>
        <w:t>ë</w:t>
      </w:r>
      <w:r w:rsidRPr="004D3FAC">
        <w:rPr>
          <w:rFonts w:ascii="Times New Roman" w:hAnsi="Times New Roman"/>
          <w:szCs w:val="22"/>
          <w:lang w:val="sq-AL"/>
        </w:rPr>
        <w:t>n legjislative pasi akti nuk do t</w:t>
      </w:r>
      <w:r w:rsidR="00C27C89" w:rsidRPr="004D3FAC">
        <w:rPr>
          <w:rFonts w:ascii="Times New Roman" w:hAnsi="Times New Roman"/>
          <w:szCs w:val="22"/>
          <w:lang w:val="sq-AL"/>
        </w:rPr>
        <w:t>ë</w:t>
      </w:r>
      <w:r w:rsidRPr="004D3FAC">
        <w:rPr>
          <w:rFonts w:ascii="Times New Roman" w:hAnsi="Times New Roman"/>
          <w:szCs w:val="22"/>
          <w:lang w:val="sq-AL"/>
        </w:rPr>
        <w:t xml:space="preserve"> p</w:t>
      </w:r>
      <w:r w:rsidR="00C27C89" w:rsidRPr="004D3FAC">
        <w:rPr>
          <w:rFonts w:ascii="Times New Roman" w:hAnsi="Times New Roman"/>
          <w:szCs w:val="22"/>
          <w:lang w:val="sq-AL"/>
        </w:rPr>
        <w:t xml:space="preserve">ësojë </w:t>
      </w:r>
      <w:r w:rsidRPr="004D3FAC">
        <w:rPr>
          <w:rFonts w:ascii="Times New Roman" w:hAnsi="Times New Roman"/>
          <w:szCs w:val="22"/>
          <w:lang w:val="sq-AL"/>
        </w:rPr>
        <w:t>ndryshime n</w:t>
      </w:r>
      <w:r w:rsidR="00C27C89" w:rsidRPr="004D3FAC">
        <w:rPr>
          <w:rFonts w:ascii="Times New Roman" w:hAnsi="Times New Roman"/>
          <w:szCs w:val="22"/>
          <w:lang w:val="sq-AL"/>
        </w:rPr>
        <w:t>ë</w:t>
      </w:r>
      <w:r w:rsidRPr="004D3FAC">
        <w:rPr>
          <w:rFonts w:ascii="Times New Roman" w:hAnsi="Times New Roman"/>
          <w:szCs w:val="22"/>
          <w:lang w:val="sq-AL"/>
        </w:rPr>
        <w:t xml:space="preserve"> mbi 50% t</w:t>
      </w:r>
      <w:r w:rsidR="00C27C89" w:rsidRPr="004D3FAC">
        <w:rPr>
          <w:rFonts w:ascii="Times New Roman" w:hAnsi="Times New Roman"/>
          <w:szCs w:val="22"/>
          <w:lang w:val="sq-AL"/>
        </w:rPr>
        <w:t>ë</w:t>
      </w:r>
      <w:r w:rsidRPr="004D3FAC">
        <w:rPr>
          <w:rFonts w:ascii="Times New Roman" w:hAnsi="Times New Roman"/>
          <w:szCs w:val="22"/>
          <w:lang w:val="sq-AL"/>
        </w:rPr>
        <w:t xml:space="preserve"> tij. </w:t>
      </w:r>
    </w:p>
    <w:p w:rsidR="00864E90" w:rsidRPr="004D3FAC" w:rsidRDefault="00864E90" w:rsidP="00864E90">
      <w:pPr>
        <w:jc w:val="both"/>
        <w:rPr>
          <w:rFonts w:ascii="Times New Roman" w:hAnsi="Times New Roman"/>
          <w:szCs w:val="22"/>
          <w:lang w:val="sq-AL"/>
        </w:rPr>
      </w:pPr>
    </w:p>
    <w:p w:rsidR="002C7EE3" w:rsidRPr="004D3FAC" w:rsidRDefault="0054794D" w:rsidP="0013699E">
      <w:pPr>
        <w:pStyle w:val="Heading1"/>
        <w:rPr>
          <w:rFonts w:ascii="Times New Roman" w:hAnsi="Times New Roman" w:cs="Times New Roman"/>
          <w:sz w:val="22"/>
          <w:szCs w:val="22"/>
          <w:lang w:val="sq-AL"/>
        </w:rPr>
      </w:pPr>
      <w:r w:rsidRPr="004D3FAC">
        <w:rPr>
          <w:rFonts w:ascii="Times New Roman" w:hAnsi="Times New Roman" w:cs="Times New Roman"/>
          <w:sz w:val="22"/>
          <w:szCs w:val="22"/>
          <w:lang w:val="sq-AL"/>
        </w:rPr>
        <w:t>Çështje të zbatimit</w:t>
      </w:r>
      <w:bookmarkEnd w:id="9"/>
    </w:p>
    <w:p w:rsidR="00D55BD1" w:rsidRPr="004D3FAC" w:rsidRDefault="00D55BD1" w:rsidP="00D55BD1">
      <w:pPr>
        <w:rPr>
          <w:rFonts w:ascii="Times New Roman" w:hAnsi="Times New Roman"/>
          <w:szCs w:val="22"/>
          <w:lang w:val="sq-AL"/>
        </w:rPr>
      </w:pPr>
    </w:p>
    <w:p w:rsidR="0054794D" w:rsidRPr="004D3FAC" w:rsidRDefault="0054794D" w:rsidP="0054794D">
      <w:pPr>
        <w:pStyle w:val="Style1-BodyText"/>
        <w:numPr>
          <w:ilvl w:val="0"/>
          <w:numId w:val="7"/>
        </w:numPr>
        <w:spacing w:after="0"/>
        <w:rPr>
          <w:rFonts w:ascii="Times New Roman" w:hAnsi="Times New Roman" w:cs="Times New Roman"/>
          <w:i/>
          <w:szCs w:val="22"/>
          <w:lang w:val="sq-AL"/>
        </w:rPr>
      </w:pPr>
      <w:bookmarkStart w:id="10" w:name="_Toc465267003"/>
      <w:r w:rsidRPr="004D3FAC">
        <w:rPr>
          <w:rFonts w:ascii="Times New Roman" w:hAnsi="Times New Roman" w:cs="Times New Roman"/>
          <w:i/>
          <w:szCs w:val="22"/>
          <w:lang w:val="sq-AL"/>
        </w:rPr>
        <w:t xml:space="preserve">Shpjegoni se cila njësi do të jetë përgjegjëse për </w:t>
      </w:r>
      <w:r w:rsidR="00E743ED" w:rsidRPr="004D3FAC">
        <w:rPr>
          <w:rFonts w:ascii="Times New Roman" w:hAnsi="Times New Roman" w:cs="Times New Roman"/>
          <w:i/>
          <w:szCs w:val="22"/>
          <w:lang w:val="sq-AL"/>
        </w:rPr>
        <w:t>zbatimin</w:t>
      </w:r>
      <w:r w:rsidRPr="004D3FAC">
        <w:rPr>
          <w:rFonts w:ascii="Times New Roman" w:hAnsi="Times New Roman" w:cs="Times New Roman"/>
          <w:i/>
          <w:szCs w:val="22"/>
          <w:lang w:val="sq-AL"/>
        </w:rPr>
        <w:t xml:space="preserve"> e opsionit të zgjedhur</w:t>
      </w:r>
      <w:r w:rsidR="00573E8A" w:rsidRPr="004D3FAC">
        <w:rPr>
          <w:rFonts w:ascii="Times New Roman" w:hAnsi="Times New Roman" w:cs="Times New Roman"/>
          <w:i/>
          <w:szCs w:val="22"/>
          <w:lang w:val="sq-AL"/>
        </w:rPr>
        <w:t>.</w:t>
      </w:r>
    </w:p>
    <w:p w:rsidR="0054794D" w:rsidRPr="004D3FAC" w:rsidRDefault="0054794D" w:rsidP="0054794D">
      <w:pPr>
        <w:pStyle w:val="Style1-BodyText"/>
        <w:numPr>
          <w:ilvl w:val="0"/>
          <w:numId w:val="7"/>
        </w:numPr>
        <w:spacing w:after="0"/>
        <w:rPr>
          <w:rFonts w:ascii="Times New Roman" w:hAnsi="Times New Roman" w:cs="Times New Roman"/>
          <w:i/>
          <w:szCs w:val="22"/>
          <w:lang w:val="sq-AL"/>
        </w:rPr>
      </w:pPr>
      <w:r w:rsidRPr="004D3FAC">
        <w:rPr>
          <w:rFonts w:ascii="Times New Roman" w:hAnsi="Times New Roman" w:cs="Times New Roman"/>
          <w:i/>
          <w:szCs w:val="22"/>
          <w:lang w:val="sq-AL"/>
        </w:rPr>
        <w:t xml:space="preserve">Shpjegoni pengesat e mundshme për </w:t>
      </w:r>
      <w:r w:rsidR="00E743ED" w:rsidRPr="004D3FAC">
        <w:rPr>
          <w:rFonts w:ascii="Times New Roman" w:hAnsi="Times New Roman" w:cs="Times New Roman"/>
          <w:i/>
          <w:szCs w:val="22"/>
          <w:lang w:val="sq-AL"/>
        </w:rPr>
        <w:t>zbatimin</w:t>
      </w:r>
      <w:r w:rsidRPr="004D3FAC">
        <w:rPr>
          <w:rFonts w:ascii="Times New Roman" w:hAnsi="Times New Roman" w:cs="Times New Roman"/>
          <w:i/>
          <w:szCs w:val="22"/>
          <w:lang w:val="sq-AL"/>
        </w:rPr>
        <w:t xml:space="preserve"> e opsionit të zgjedhur</w:t>
      </w:r>
      <w:r w:rsidR="00E743ED" w:rsidRPr="004D3FAC">
        <w:rPr>
          <w:rFonts w:ascii="Times New Roman" w:hAnsi="Times New Roman" w:cs="Times New Roman"/>
          <w:i/>
          <w:szCs w:val="22"/>
          <w:lang w:val="sq-AL"/>
        </w:rPr>
        <w:t>.</w:t>
      </w:r>
    </w:p>
    <w:p w:rsidR="0054794D" w:rsidRPr="004D3FAC" w:rsidRDefault="0054794D" w:rsidP="0054794D">
      <w:pPr>
        <w:pStyle w:val="Style1-BodyText"/>
        <w:numPr>
          <w:ilvl w:val="0"/>
          <w:numId w:val="7"/>
        </w:numPr>
        <w:spacing w:after="0"/>
        <w:rPr>
          <w:rFonts w:ascii="Times New Roman" w:hAnsi="Times New Roman" w:cs="Times New Roman"/>
          <w:i/>
          <w:szCs w:val="22"/>
          <w:lang w:val="sq-AL"/>
        </w:rPr>
      </w:pPr>
      <w:r w:rsidRPr="004D3FAC">
        <w:rPr>
          <w:rFonts w:ascii="Times New Roman" w:hAnsi="Times New Roman" w:cs="Times New Roman"/>
          <w:i/>
          <w:szCs w:val="22"/>
          <w:lang w:val="sq-AL"/>
        </w:rPr>
        <w:t xml:space="preserve">Përshkruani masat që do të ndërmerren gjatë </w:t>
      </w:r>
      <w:r w:rsidR="00E743ED" w:rsidRPr="004D3FAC">
        <w:rPr>
          <w:rFonts w:ascii="Times New Roman" w:hAnsi="Times New Roman" w:cs="Times New Roman"/>
          <w:i/>
          <w:szCs w:val="22"/>
          <w:lang w:val="sq-AL"/>
        </w:rPr>
        <w:t>zbatimit</w:t>
      </w:r>
      <w:r w:rsidRPr="004D3FAC">
        <w:rPr>
          <w:rFonts w:ascii="Times New Roman" w:hAnsi="Times New Roman" w:cs="Times New Roman"/>
          <w:i/>
          <w:szCs w:val="22"/>
          <w:lang w:val="sq-AL"/>
        </w:rPr>
        <w:t xml:space="preserve"> për të arritur qëllimet e politikës</w:t>
      </w:r>
      <w:r w:rsidR="00E743ED" w:rsidRPr="004D3FAC">
        <w:rPr>
          <w:rFonts w:ascii="Times New Roman" w:hAnsi="Times New Roman" w:cs="Times New Roman"/>
          <w:i/>
          <w:szCs w:val="22"/>
          <w:lang w:val="sq-AL"/>
        </w:rPr>
        <w:t>.</w:t>
      </w:r>
    </w:p>
    <w:p w:rsidR="00D50753" w:rsidRPr="004D3FAC" w:rsidRDefault="0054794D" w:rsidP="0054794D">
      <w:pPr>
        <w:pStyle w:val="Style1-BodyText"/>
        <w:numPr>
          <w:ilvl w:val="0"/>
          <w:numId w:val="7"/>
        </w:numPr>
        <w:spacing w:after="0"/>
        <w:rPr>
          <w:rFonts w:ascii="Times New Roman" w:eastAsiaTheme="majorEastAsia" w:hAnsi="Times New Roman" w:cs="Times New Roman"/>
          <w:i/>
          <w:szCs w:val="22"/>
          <w:lang w:val="sq-AL"/>
        </w:rPr>
      </w:pPr>
      <w:r w:rsidRPr="004D3FAC">
        <w:rPr>
          <w:rFonts w:ascii="Times New Roman" w:hAnsi="Times New Roman" w:cs="Times New Roman"/>
          <w:i/>
          <w:szCs w:val="22"/>
          <w:lang w:val="sq-AL"/>
        </w:rPr>
        <w:t xml:space="preserve">Specifikoni të gjitha kërkesat e </w:t>
      </w:r>
      <w:r w:rsidR="00573E8A" w:rsidRPr="004D3FAC">
        <w:rPr>
          <w:rFonts w:ascii="Times New Roman" w:hAnsi="Times New Roman" w:cs="Times New Roman"/>
          <w:i/>
          <w:szCs w:val="22"/>
          <w:lang w:val="sq-AL"/>
        </w:rPr>
        <w:t>përputhshmërisë</w:t>
      </w:r>
      <w:r w:rsidRPr="004D3FAC">
        <w:rPr>
          <w:rFonts w:ascii="Times New Roman" w:hAnsi="Times New Roman" w:cs="Times New Roman"/>
          <w:i/>
          <w:szCs w:val="22"/>
          <w:lang w:val="sq-AL"/>
        </w:rPr>
        <w:t xml:space="preserve"> dhe të zbatimit</w:t>
      </w:r>
      <w:r w:rsidR="00573E8A" w:rsidRPr="004D3FAC">
        <w:rPr>
          <w:rFonts w:ascii="Times New Roman" w:hAnsi="Times New Roman" w:cs="Times New Roman"/>
          <w:i/>
          <w:szCs w:val="22"/>
          <w:lang w:val="sq-AL"/>
        </w:rPr>
        <w:t xml:space="preserve">. </w:t>
      </w:r>
    </w:p>
    <w:p w:rsidR="00D50753" w:rsidRPr="004D3FAC" w:rsidRDefault="00D50753" w:rsidP="0013699E">
      <w:pPr>
        <w:pStyle w:val="Style1-BodyText"/>
        <w:spacing w:after="0"/>
        <w:ind w:left="720"/>
        <w:rPr>
          <w:rFonts w:ascii="Times New Roman" w:hAnsi="Times New Roman" w:cs="Times New Roman"/>
          <w:szCs w:val="22"/>
          <w:lang w:val="sq-AL"/>
        </w:rPr>
      </w:pPr>
    </w:p>
    <w:p w:rsidR="00AB0D03" w:rsidRPr="004D3FAC" w:rsidRDefault="00CF0A75" w:rsidP="00864E90">
      <w:pPr>
        <w:jc w:val="both"/>
        <w:rPr>
          <w:rFonts w:ascii="Times New Roman" w:hAnsi="Times New Roman"/>
          <w:szCs w:val="22"/>
          <w:lang w:val="sq-AL"/>
        </w:rPr>
      </w:pPr>
      <w:r w:rsidRPr="004D3FAC">
        <w:rPr>
          <w:rFonts w:ascii="Times New Roman" w:hAnsi="Times New Roman"/>
          <w:szCs w:val="22"/>
          <w:lang w:val="sq-AL"/>
        </w:rPr>
        <w:t>Nj</w:t>
      </w:r>
      <w:r w:rsidR="00C27C89" w:rsidRPr="004D3FAC">
        <w:rPr>
          <w:rFonts w:ascii="Times New Roman" w:hAnsi="Times New Roman"/>
          <w:szCs w:val="22"/>
          <w:lang w:val="sq-AL"/>
        </w:rPr>
        <w:t>ë</w:t>
      </w:r>
      <w:r w:rsidRPr="004D3FAC">
        <w:rPr>
          <w:rFonts w:ascii="Times New Roman" w:hAnsi="Times New Roman"/>
          <w:szCs w:val="22"/>
          <w:lang w:val="sq-AL"/>
        </w:rPr>
        <w:t>sia p</w:t>
      </w:r>
      <w:r w:rsidR="00C27C89" w:rsidRPr="004D3FAC">
        <w:rPr>
          <w:rFonts w:ascii="Times New Roman" w:hAnsi="Times New Roman"/>
          <w:szCs w:val="22"/>
          <w:lang w:val="sq-AL"/>
        </w:rPr>
        <w:t>ë</w:t>
      </w:r>
      <w:r w:rsidRPr="004D3FAC">
        <w:rPr>
          <w:rFonts w:ascii="Times New Roman" w:hAnsi="Times New Roman"/>
          <w:szCs w:val="22"/>
          <w:lang w:val="sq-AL"/>
        </w:rPr>
        <w:t>rgjegj</w:t>
      </w:r>
      <w:r w:rsidR="00C27C89" w:rsidRPr="004D3FAC">
        <w:rPr>
          <w:rFonts w:ascii="Times New Roman" w:hAnsi="Times New Roman"/>
          <w:szCs w:val="22"/>
          <w:lang w:val="sq-AL"/>
        </w:rPr>
        <w:t>ë</w:t>
      </w:r>
      <w:r w:rsidRPr="004D3FAC">
        <w:rPr>
          <w:rFonts w:ascii="Times New Roman" w:hAnsi="Times New Roman"/>
          <w:szCs w:val="22"/>
          <w:lang w:val="sq-AL"/>
        </w:rPr>
        <w:t>se e cila do t</w:t>
      </w:r>
      <w:r w:rsidR="00C27C89" w:rsidRPr="004D3FAC">
        <w:rPr>
          <w:rFonts w:ascii="Times New Roman" w:hAnsi="Times New Roman"/>
          <w:szCs w:val="22"/>
          <w:lang w:val="sq-AL"/>
        </w:rPr>
        <w:t>ë</w:t>
      </w:r>
      <w:r w:rsidRPr="004D3FAC">
        <w:rPr>
          <w:rFonts w:ascii="Times New Roman" w:hAnsi="Times New Roman"/>
          <w:szCs w:val="22"/>
          <w:lang w:val="sq-AL"/>
        </w:rPr>
        <w:t xml:space="preserve"> merret me zbatimin e tij </w:t>
      </w:r>
      <w:r w:rsidR="00C27C89" w:rsidRPr="004D3FAC">
        <w:rPr>
          <w:rFonts w:ascii="Times New Roman" w:hAnsi="Times New Roman"/>
          <w:szCs w:val="22"/>
          <w:lang w:val="sq-AL"/>
        </w:rPr>
        <w:t>ë</w:t>
      </w:r>
      <w:r w:rsidRPr="004D3FAC">
        <w:rPr>
          <w:rFonts w:ascii="Times New Roman" w:hAnsi="Times New Roman"/>
          <w:szCs w:val="22"/>
          <w:lang w:val="sq-AL"/>
        </w:rPr>
        <w:t>sht</w:t>
      </w:r>
      <w:r w:rsidR="00C27C89" w:rsidRPr="004D3FAC">
        <w:rPr>
          <w:rFonts w:ascii="Times New Roman" w:hAnsi="Times New Roman"/>
          <w:szCs w:val="22"/>
          <w:lang w:val="sq-AL"/>
        </w:rPr>
        <w:t>ë</w:t>
      </w:r>
      <w:r w:rsidR="00114ADF" w:rsidRPr="004D3FAC">
        <w:rPr>
          <w:rFonts w:ascii="Times New Roman" w:hAnsi="Times New Roman"/>
          <w:szCs w:val="22"/>
          <w:lang w:val="sq-AL"/>
        </w:rPr>
        <w:t xml:space="preserve"> Drejtoria e P</w:t>
      </w:r>
      <w:r w:rsidR="00C27C89" w:rsidRPr="004D3FAC">
        <w:rPr>
          <w:rFonts w:ascii="Times New Roman" w:hAnsi="Times New Roman"/>
          <w:szCs w:val="22"/>
          <w:lang w:val="sq-AL"/>
        </w:rPr>
        <w:t>ë</w:t>
      </w:r>
      <w:r w:rsidRPr="004D3FAC">
        <w:rPr>
          <w:rFonts w:ascii="Times New Roman" w:hAnsi="Times New Roman"/>
          <w:szCs w:val="22"/>
          <w:lang w:val="sq-AL"/>
        </w:rPr>
        <w:t>rgjithshme e Parandalimit t</w:t>
      </w:r>
      <w:r w:rsidR="00C27C89" w:rsidRPr="004D3FAC">
        <w:rPr>
          <w:rFonts w:ascii="Times New Roman" w:hAnsi="Times New Roman"/>
          <w:szCs w:val="22"/>
          <w:lang w:val="sq-AL"/>
        </w:rPr>
        <w:t>ë</w:t>
      </w:r>
      <w:r w:rsidRPr="004D3FAC">
        <w:rPr>
          <w:rFonts w:ascii="Times New Roman" w:hAnsi="Times New Roman"/>
          <w:szCs w:val="22"/>
          <w:lang w:val="sq-AL"/>
        </w:rPr>
        <w:t xml:space="preserve"> Pastrimit t</w:t>
      </w:r>
      <w:r w:rsidR="00C27C89" w:rsidRPr="004D3FAC">
        <w:rPr>
          <w:rFonts w:ascii="Times New Roman" w:hAnsi="Times New Roman"/>
          <w:szCs w:val="22"/>
          <w:lang w:val="sq-AL"/>
        </w:rPr>
        <w:t>ë</w:t>
      </w:r>
      <w:r w:rsidRPr="004D3FAC">
        <w:rPr>
          <w:rFonts w:ascii="Times New Roman" w:hAnsi="Times New Roman"/>
          <w:szCs w:val="22"/>
          <w:lang w:val="sq-AL"/>
        </w:rPr>
        <w:t xml:space="preserve"> Parave, e mbik</w:t>
      </w:r>
      <w:r w:rsidR="00C27C89" w:rsidRPr="004D3FAC">
        <w:rPr>
          <w:rFonts w:ascii="Times New Roman" w:hAnsi="Times New Roman"/>
          <w:szCs w:val="22"/>
          <w:lang w:val="sq-AL"/>
        </w:rPr>
        <w:t>ë</w:t>
      </w:r>
      <w:r w:rsidRPr="004D3FAC">
        <w:rPr>
          <w:rFonts w:ascii="Times New Roman" w:hAnsi="Times New Roman"/>
          <w:szCs w:val="22"/>
          <w:lang w:val="sq-AL"/>
        </w:rPr>
        <w:t>qyrur nga Ministria e Financave dhe Ekonomis</w:t>
      </w:r>
      <w:r w:rsidR="00C27C89" w:rsidRPr="004D3FAC">
        <w:rPr>
          <w:rFonts w:ascii="Times New Roman" w:hAnsi="Times New Roman"/>
          <w:szCs w:val="22"/>
          <w:lang w:val="sq-AL"/>
        </w:rPr>
        <w:t>ë</w:t>
      </w:r>
      <w:r w:rsidR="00AB0D03" w:rsidRPr="004D3FAC">
        <w:rPr>
          <w:rFonts w:ascii="Times New Roman" w:hAnsi="Times New Roman"/>
          <w:szCs w:val="22"/>
          <w:lang w:val="sq-AL"/>
        </w:rPr>
        <w:t xml:space="preserve"> dhe autoritetet mbikqyr</w:t>
      </w:r>
      <w:r w:rsidR="00C27C89" w:rsidRPr="004D3FAC">
        <w:rPr>
          <w:rFonts w:ascii="Times New Roman" w:hAnsi="Times New Roman"/>
          <w:szCs w:val="22"/>
          <w:lang w:val="sq-AL"/>
        </w:rPr>
        <w:t>ë</w:t>
      </w:r>
      <w:r w:rsidR="00AB0D03" w:rsidRPr="004D3FAC">
        <w:rPr>
          <w:rFonts w:ascii="Times New Roman" w:hAnsi="Times New Roman"/>
          <w:szCs w:val="22"/>
          <w:lang w:val="sq-AL"/>
        </w:rPr>
        <w:t>se</w:t>
      </w:r>
      <w:r w:rsidRPr="004D3FAC">
        <w:rPr>
          <w:rFonts w:ascii="Times New Roman" w:hAnsi="Times New Roman"/>
          <w:szCs w:val="22"/>
          <w:lang w:val="sq-AL"/>
        </w:rPr>
        <w:t>.</w:t>
      </w:r>
    </w:p>
    <w:p w:rsidR="00864E90" w:rsidRPr="004D3FAC" w:rsidRDefault="004D3FAC" w:rsidP="004D3FAC">
      <w:pPr>
        <w:pStyle w:val="BodyText"/>
        <w:spacing w:after="0"/>
        <w:jc w:val="both"/>
        <w:rPr>
          <w:rFonts w:ascii="Times New Roman" w:hAnsi="Times New Roman"/>
          <w:i/>
          <w:szCs w:val="22"/>
          <w:lang w:val="sq-AL"/>
        </w:rPr>
      </w:pPr>
      <w:r w:rsidRPr="004D3FAC">
        <w:rPr>
          <w:rFonts w:ascii="Times New Roman" w:hAnsi="Times New Roman"/>
          <w:szCs w:val="22"/>
          <w:lang w:val="sq-AL"/>
        </w:rPr>
        <w:t>Nuk parashikohen pengesa për këtë qëllim.</w:t>
      </w:r>
    </w:p>
    <w:p w:rsidR="00D50753" w:rsidRPr="004D3FAC" w:rsidRDefault="0054794D" w:rsidP="0013699E">
      <w:pPr>
        <w:pStyle w:val="Style1-BodyText"/>
        <w:spacing w:after="0"/>
        <w:rPr>
          <w:rFonts w:ascii="Times New Roman" w:hAnsi="Times New Roman" w:cs="Times New Roman"/>
          <w:b/>
          <w:szCs w:val="22"/>
          <w:lang w:val="sq-AL"/>
        </w:rPr>
      </w:pPr>
      <w:r w:rsidRPr="004D3FAC">
        <w:rPr>
          <w:rFonts w:ascii="Times New Roman" w:hAnsi="Times New Roman" w:cs="Times New Roman"/>
          <w:b/>
          <w:szCs w:val="22"/>
          <w:lang w:val="sq-AL"/>
        </w:rPr>
        <w:t>Faza e shqyrtimit</w:t>
      </w:r>
      <w:r w:rsidR="00D50753" w:rsidRPr="004D3FAC">
        <w:rPr>
          <w:rFonts w:ascii="Times New Roman" w:hAnsi="Times New Roman" w:cs="Times New Roman"/>
          <w:b/>
          <w:szCs w:val="22"/>
          <w:lang w:val="sq-AL"/>
        </w:rPr>
        <w:t>/</w:t>
      </w:r>
      <w:r w:rsidRPr="004D3FAC">
        <w:rPr>
          <w:rFonts w:ascii="Times New Roman" w:hAnsi="Times New Roman" w:cs="Times New Roman"/>
          <w:b/>
          <w:szCs w:val="22"/>
          <w:lang w:val="sq-AL"/>
        </w:rPr>
        <w:t>vlerësimit</w:t>
      </w:r>
    </w:p>
    <w:p w:rsidR="00D55BD1" w:rsidRPr="004D3FAC" w:rsidRDefault="00D55BD1" w:rsidP="0013699E">
      <w:pPr>
        <w:pStyle w:val="Style1-BodyText"/>
        <w:spacing w:after="0"/>
        <w:rPr>
          <w:rFonts w:ascii="Times New Roman" w:hAnsi="Times New Roman" w:cs="Times New Roman"/>
          <w:b/>
          <w:szCs w:val="22"/>
          <w:lang w:val="sq-AL"/>
        </w:rPr>
      </w:pPr>
    </w:p>
    <w:p w:rsidR="0054794D" w:rsidRPr="004D3FAC" w:rsidRDefault="00CB0311" w:rsidP="00CB0311">
      <w:pPr>
        <w:pStyle w:val="Style1-BodyText"/>
        <w:numPr>
          <w:ilvl w:val="0"/>
          <w:numId w:val="7"/>
        </w:numPr>
        <w:spacing w:after="0"/>
        <w:rPr>
          <w:rFonts w:ascii="Times New Roman" w:hAnsi="Times New Roman" w:cs="Times New Roman"/>
          <w:i/>
          <w:szCs w:val="22"/>
          <w:lang w:val="sq-AL"/>
        </w:rPr>
      </w:pPr>
      <w:r w:rsidRPr="004D3FAC">
        <w:rPr>
          <w:rFonts w:ascii="Times New Roman" w:hAnsi="Times New Roman" w:cs="Times New Roman"/>
          <w:i/>
          <w:szCs w:val="22"/>
          <w:lang w:val="sq-AL"/>
        </w:rPr>
        <w:t xml:space="preserve">Jepni një përshkrim të përmbledhur </w:t>
      </w:r>
      <w:r w:rsidR="0054794D" w:rsidRPr="004D3FAC">
        <w:rPr>
          <w:rFonts w:ascii="Times New Roman" w:hAnsi="Times New Roman" w:cs="Times New Roman"/>
          <w:i/>
          <w:szCs w:val="22"/>
          <w:lang w:val="sq-AL"/>
        </w:rPr>
        <w:t xml:space="preserve">të masave të monitorimit dhe </w:t>
      </w:r>
      <w:r w:rsidRPr="004D3FAC">
        <w:rPr>
          <w:rFonts w:ascii="Times New Roman" w:hAnsi="Times New Roman" w:cs="Times New Roman"/>
          <w:i/>
          <w:szCs w:val="22"/>
          <w:lang w:val="sq-AL"/>
        </w:rPr>
        <w:t xml:space="preserve">të </w:t>
      </w:r>
      <w:r w:rsidR="0054794D" w:rsidRPr="004D3FAC">
        <w:rPr>
          <w:rFonts w:ascii="Times New Roman" w:hAnsi="Times New Roman" w:cs="Times New Roman"/>
          <w:i/>
          <w:szCs w:val="22"/>
          <w:lang w:val="sq-AL"/>
        </w:rPr>
        <w:t>vlerësimit</w:t>
      </w:r>
      <w:r w:rsidR="00573E8A" w:rsidRPr="004D3FAC">
        <w:rPr>
          <w:rFonts w:ascii="Times New Roman" w:hAnsi="Times New Roman" w:cs="Times New Roman"/>
          <w:i/>
          <w:szCs w:val="22"/>
          <w:lang w:val="sq-AL"/>
        </w:rPr>
        <w:t>.</w:t>
      </w:r>
    </w:p>
    <w:p w:rsidR="00D50753" w:rsidRPr="004D3FAC" w:rsidRDefault="0054794D" w:rsidP="00CB0311">
      <w:pPr>
        <w:pStyle w:val="Style1-BodyText"/>
        <w:numPr>
          <w:ilvl w:val="0"/>
          <w:numId w:val="7"/>
        </w:numPr>
        <w:spacing w:after="0"/>
        <w:rPr>
          <w:rFonts w:ascii="Times New Roman" w:hAnsi="Times New Roman" w:cs="Times New Roman"/>
          <w:i/>
          <w:szCs w:val="22"/>
          <w:lang w:val="sq-AL"/>
        </w:rPr>
      </w:pPr>
      <w:r w:rsidRPr="004D3FAC">
        <w:rPr>
          <w:rFonts w:ascii="Times New Roman" w:hAnsi="Times New Roman" w:cs="Times New Roman"/>
          <w:i/>
          <w:szCs w:val="22"/>
          <w:lang w:val="sq-AL"/>
        </w:rPr>
        <w:t>Identifik</w:t>
      </w:r>
      <w:r w:rsidR="00CB0311" w:rsidRPr="004D3FAC">
        <w:rPr>
          <w:rFonts w:ascii="Times New Roman" w:hAnsi="Times New Roman" w:cs="Times New Roman"/>
          <w:i/>
          <w:szCs w:val="22"/>
          <w:lang w:val="sq-AL"/>
        </w:rPr>
        <w:t xml:space="preserve">oni </w:t>
      </w:r>
      <w:r w:rsidRPr="004D3FAC">
        <w:rPr>
          <w:rFonts w:ascii="Times New Roman" w:hAnsi="Times New Roman" w:cs="Times New Roman"/>
          <w:i/>
          <w:szCs w:val="22"/>
          <w:lang w:val="sq-AL"/>
        </w:rPr>
        <w:t xml:space="preserve"> kritere</w:t>
      </w:r>
      <w:r w:rsidR="00CB0311" w:rsidRPr="004D3FAC">
        <w:rPr>
          <w:rFonts w:ascii="Times New Roman" w:hAnsi="Times New Roman" w:cs="Times New Roman"/>
          <w:i/>
          <w:szCs w:val="22"/>
          <w:lang w:val="sq-AL"/>
        </w:rPr>
        <w:t>t</w:t>
      </w:r>
      <w:r w:rsidRPr="004D3FAC">
        <w:rPr>
          <w:rFonts w:ascii="Times New Roman" w:hAnsi="Times New Roman" w:cs="Times New Roman"/>
          <w:i/>
          <w:szCs w:val="22"/>
          <w:lang w:val="sq-AL"/>
        </w:rPr>
        <w:t>/tregues</w:t>
      </w:r>
      <w:r w:rsidR="00CB0311" w:rsidRPr="004D3FAC">
        <w:rPr>
          <w:rFonts w:ascii="Times New Roman" w:hAnsi="Times New Roman" w:cs="Times New Roman"/>
          <w:i/>
          <w:szCs w:val="22"/>
          <w:lang w:val="sq-AL"/>
        </w:rPr>
        <w:t xml:space="preserve">it </w:t>
      </w:r>
      <w:r w:rsidRPr="004D3FAC">
        <w:rPr>
          <w:rFonts w:ascii="Times New Roman" w:hAnsi="Times New Roman" w:cs="Times New Roman"/>
          <w:i/>
          <w:szCs w:val="22"/>
          <w:lang w:val="sq-AL"/>
        </w:rPr>
        <w:t>pë</w:t>
      </w:r>
      <w:r w:rsidR="00D55BD1" w:rsidRPr="004D3FAC">
        <w:rPr>
          <w:rFonts w:ascii="Times New Roman" w:hAnsi="Times New Roman" w:cs="Times New Roman"/>
          <w:i/>
          <w:szCs w:val="22"/>
          <w:lang w:val="sq-AL"/>
        </w:rPr>
        <w:t>r të matur arritjen e qëllimeve</w:t>
      </w:r>
      <w:r w:rsidRPr="004D3FAC">
        <w:rPr>
          <w:rFonts w:ascii="Times New Roman" w:hAnsi="Times New Roman" w:cs="Times New Roman"/>
          <w:i/>
          <w:szCs w:val="22"/>
          <w:lang w:val="sq-AL"/>
        </w:rPr>
        <w:t xml:space="preserve"> ose progresin drejt tyre</w:t>
      </w:r>
      <w:r w:rsidR="00573E8A" w:rsidRPr="004D3FAC">
        <w:rPr>
          <w:rFonts w:ascii="Times New Roman" w:hAnsi="Times New Roman" w:cs="Times New Roman"/>
          <w:i/>
          <w:szCs w:val="22"/>
          <w:lang w:val="sq-AL"/>
        </w:rPr>
        <w:t>.</w:t>
      </w:r>
    </w:p>
    <w:bookmarkEnd w:id="10"/>
    <w:p w:rsidR="002C7EE3" w:rsidRPr="004D3FAC" w:rsidRDefault="002C7EE3" w:rsidP="004F460B">
      <w:pPr>
        <w:ind w:left="720" w:firstLine="720"/>
        <w:rPr>
          <w:rFonts w:ascii="Times New Roman" w:hAnsi="Times New Roman"/>
          <w:b/>
          <w:szCs w:val="22"/>
          <w:lang w:val="sq-AL"/>
        </w:rPr>
      </w:pPr>
    </w:p>
    <w:p w:rsidR="00864E90" w:rsidRPr="004D3FAC" w:rsidRDefault="00CC6089" w:rsidP="00864E90">
      <w:pPr>
        <w:jc w:val="both"/>
        <w:rPr>
          <w:rFonts w:ascii="Times New Roman" w:hAnsi="Times New Roman"/>
          <w:b/>
          <w:szCs w:val="22"/>
          <w:lang w:val="sq-AL"/>
        </w:rPr>
      </w:pPr>
      <w:r w:rsidRPr="004D3FAC">
        <w:rPr>
          <w:rFonts w:ascii="Times New Roman" w:hAnsi="Times New Roman"/>
          <w:szCs w:val="22"/>
          <w:lang w:val="sq-AL"/>
        </w:rPr>
        <w:t>Kriteri tregues i arritjes s</w:t>
      </w:r>
      <w:r w:rsidR="00C27C89" w:rsidRPr="004D3FAC">
        <w:rPr>
          <w:rFonts w:ascii="Times New Roman" w:hAnsi="Times New Roman"/>
          <w:szCs w:val="22"/>
          <w:lang w:val="sq-AL"/>
        </w:rPr>
        <w:t>ë</w:t>
      </w:r>
      <w:r w:rsidRPr="004D3FAC">
        <w:rPr>
          <w:rFonts w:ascii="Times New Roman" w:hAnsi="Times New Roman"/>
          <w:szCs w:val="22"/>
          <w:lang w:val="sq-AL"/>
        </w:rPr>
        <w:t xml:space="preserve"> q</w:t>
      </w:r>
      <w:r w:rsidR="00C27C89" w:rsidRPr="004D3FAC">
        <w:rPr>
          <w:rFonts w:ascii="Times New Roman" w:hAnsi="Times New Roman"/>
          <w:szCs w:val="22"/>
          <w:lang w:val="sq-AL"/>
        </w:rPr>
        <w:t>ë</w:t>
      </w:r>
      <w:r w:rsidRPr="004D3FAC">
        <w:rPr>
          <w:rFonts w:ascii="Times New Roman" w:hAnsi="Times New Roman"/>
          <w:szCs w:val="22"/>
          <w:lang w:val="sq-AL"/>
        </w:rPr>
        <w:t>llimit do t</w:t>
      </w:r>
      <w:r w:rsidR="00C27C89" w:rsidRPr="004D3FAC">
        <w:rPr>
          <w:rFonts w:ascii="Times New Roman" w:hAnsi="Times New Roman"/>
          <w:szCs w:val="22"/>
          <w:lang w:val="sq-AL"/>
        </w:rPr>
        <w:t>ë</w:t>
      </w:r>
      <w:r w:rsidRPr="004D3FAC">
        <w:rPr>
          <w:rFonts w:ascii="Times New Roman" w:hAnsi="Times New Roman"/>
          <w:szCs w:val="22"/>
          <w:lang w:val="sq-AL"/>
        </w:rPr>
        <w:t xml:space="preserve"> jen</w:t>
      </w:r>
      <w:r w:rsidR="00C27C89" w:rsidRPr="004D3FAC">
        <w:rPr>
          <w:rFonts w:ascii="Times New Roman" w:hAnsi="Times New Roman"/>
          <w:szCs w:val="22"/>
          <w:lang w:val="sq-AL"/>
        </w:rPr>
        <w:t>ë</w:t>
      </w:r>
      <w:r w:rsidRPr="004D3FAC">
        <w:rPr>
          <w:rFonts w:ascii="Times New Roman" w:hAnsi="Times New Roman"/>
          <w:szCs w:val="22"/>
          <w:lang w:val="sq-AL"/>
        </w:rPr>
        <w:t xml:space="preserve"> raporti </w:t>
      </w:r>
      <w:r w:rsidR="00C27C89" w:rsidRPr="004D3FAC">
        <w:rPr>
          <w:rFonts w:ascii="Times New Roman" w:hAnsi="Times New Roman"/>
          <w:szCs w:val="22"/>
          <w:lang w:val="sq-AL"/>
        </w:rPr>
        <w:t>i</w:t>
      </w:r>
      <w:r w:rsidRPr="004D3FAC">
        <w:rPr>
          <w:rFonts w:ascii="Times New Roman" w:hAnsi="Times New Roman"/>
          <w:szCs w:val="22"/>
          <w:lang w:val="sq-AL"/>
        </w:rPr>
        <w:t xml:space="preserve"> MONEYVAL, </w:t>
      </w:r>
      <w:r w:rsidR="00C27C89" w:rsidRPr="004D3FAC">
        <w:rPr>
          <w:rFonts w:ascii="Times New Roman" w:hAnsi="Times New Roman"/>
          <w:szCs w:val="22"/>
          <w:lang w:val="sq-AL"/>
        </w:rPr>
        <w:t>i</w:t>
      </w:r>
      <w:r w:rsidRPr="004D3FAC">
        <w:rPr>
          <w:rFonts w:ascii="Times New Roman" w:hAnsi="Times New Roman"/>
          <w:szCs w:val="22"/>
          <w:lang w:val="sq-AL"/>
        </w:rPr>
        <w:t xml:space="preserve"> cili do t</w:t>
      </w:r>
      <w:r w:rsidR="00C27C89" w:rsidRPr="004D3FAC">
        <w:rPr>
          <w:rFonts w:ascii="Times New Roman" w:hAnsi="Times New Roman"/>
          <w:szCs w:val="22"/>
          <w:lang w:val="sq-AL"/>
        </w:rPr>
        <w:t>ë</w:t>
      </w:r>
      <w:r w:rsidRPr="004D3FAC">
        <w:rPr>
          <w:rFonts w:ascii="Times New Roman" w:hAnsi="Times New Roman"/>
          <w:szCs w:val="22"/>
          <w:lang w:val="sq-AL"/>
        </w:rPr>
        <w:t xml:space="preserve"> mbahet p</w:t>
      </w:r>
      <w:r w:rsidR="00C27C89" w:rsidRPr="004D3FAC">
        <w:rPr>
          <w:rFonts w:ascii="Times New Roman" w:hAnsi="Times New Roman"/>
          <w:szCs w:val="22"/>
          <w:lang w:val="sq-AL"/>
        </w:rPr>
        <w:t>ë</w:t>
      </w:r>
      <w:r w:rsidRPr="004D3FAC">
        <w:rPr>
          <w:rFonts w:ascii="Times New Roman" w:hAnsi="Times New Roman"/>
          <w:szCs w:val="22"/>
          <w:lang w:val="sq-AL"/>
        </w:rPr>
        <w:t>r t</w:t>
      </w:r>
      <w:r w:rsidR="00C27C89" w:rsidRPr="004D3FAC">
        <w:rPr>
          <w:rFonts w:ascii="Times New Roman" w:hAnsi="Times New Roman"/>
          <w:szCs w:val="22"/>
          <w:lang w:val="sq-AL"/>
        </w:rPr>
        <w:t>ë</w:t>
      </w:r>
      <w:r w:rsidRPr="004D3FAC">
        <w:rPr>
          <w:rFonts w:ascii="Times New Roman" w:hAnsi="Times New Roman"/>
          <w:szCs w:val="22"/>
          <w:lang w:val="sq-AL"/>
        </w:rPr>
        <w:t xml:space="preserve"> treguar mas</w:t>
      </w:r>
      <w:r w:rsidR="00C27C89" w:rsidRPr="004D3FAC">
        <w:rPr>
          <w:rFonts w:ascii="Times New Roman" w:hAnsi="Times New Roman"/>
          <w:szCs w:val="22"/>
          <w:lang w:val="sq-AL"/>
        </w:rPr>
        <w:t>ën e pasu</w:t>
      </w:r>
      <w:r w:rsidRPr="004D3FAC">
        <w:rPr>
          <w:rFonts w:ascii="Times New Roman" w:hAnsi="Times New Roman"/>
          <w:szCs w:val="22"/>
          <w:lang w:val="sq-AL"/>
        </w:rPr>
        <w:t>rimit t</w:t>
      </w:r>
      <w:r w:rsidR="00C27C89" w:rsidRPr="004D3FAC">
        <w:rPr>
          <w:rFonts w:ascii="Times New Roman" w:hAnsi="Times New Roman"/>
          <w:szCs w:val="22"/>
          <w:lang w:val="sq-AL"/>
        </w:rPr>
        <w:t>ë</w:t>
      </w:r>
      <w:r w:rsidRPr="004D3FAC">
        <w:rPr>
          <w:rFonts w:ascii="Times New Roman" w:hAnsi="Times New Roman"/>
          <w:szCs w:val="22"/>
          <w:lang w:val="sq-AL"/>
        </w:rPr>
        <w:t xml:space="preserve"> rekomandimeve t</w:t>
      </w:r>
      <w:r w:rsidR="00C27C89" w:rsidRPr="004D3FAC">
        <w:rPr>
          <w:rFonts w:ascii="Times New Roman" w:hAnsi="Times New Roman"/>
          <w:szCs w:val="22"/>
          <w:lang w:val="sq-AL"/>
        </w:rPr>
        <w:t>ë</w:t>
      </w:r>
      <w:r w:rsidRPr="004D3FAC">
        <w:rPr>
          <w:rFonts w:ascii="Times New Roman" w:hAnsi="Times New Roman"/>
          <w:szCs w:val="22"/>
          <w:lang w:val="sq-AL"/>
        </w:rPr>
        <w:t xml:space="preserve"> FATF n</w:t>
      </w:r>
      <w:r w:rsidR="00C27C89" w:rsidRPr="004D3FAC">
        <w:rPr>
          <w:rFonts w:ascii="Times New Roman" w:hAnsi="Times New Roman"/>
          <w:szCs w:val="22"/>
          <w:lang w:val="sq-AL"/>
        </w:rPr>
        <w:t>ë</w:t>
      </w:r>
      <w:r w:rsidRPr="004D3FAC">
        <w:rPr>
          <w:rFonts w:ascii="Times New Roman" w:hAnsi="Times New Roman"/>
          <w:szCs w:val="22"/>
          <w:lang w:val="sq-AL"/>
        </w:rPr>
        <w:t xml:space="preserve"> kuadrin ligjor vendas.</w:t>
      </w:r>
    </w:p>
    <w:p w:rsidR="00864E90" w:rsidRPr="004D3FAC" w:rsidRDefault="00864E90" w:rsidP="00864E90">
      <w:pPr>
        <w:jc w:val="both"/>
        <w:rPr>
          <w:rFonts w:ascii="Times New Roman" w:hAnsi="Times New Roman"/>
          <w:b/>
          <w:szCs w:val="22"/>
          <w:lang w:val="sq-AL"/>
        </w:rPr>
      </w:pPr>
    </w:p>
    <w:p w:rsidR="002C7EE3" w:rsidRPr="004D3FAC" w:rsidRDefault="00D55BD1" w:rsidP="00864E90">
      <w:pPr>
        <w:jc w:val="both"/>
        <w:rPr>
          <w:rFonts w:ascii="Times New Roman" w:hAnsi="Times New Roman"/>
          <w:szCs w:val="22"/>
          <w:lang w:val="sq-AL"/>
        </w:rPr>
      </w:pPr>
      <w:r w:rsidRPr="004D3FAC">
        <w:rPr>
          <w:rFonts w:ascii="Times New Roman" w:hAnsi="Times New Roman"/>
          <w:b/>
          <w:szCs w:val="22"/>
          <w:lang w:val="sq-AL"/>
        </w:rPr>
        <w:t>Raporti i v</w:t>
      </w:r>
      <w:r w:rsidR="00CB0311" w:rsidRPr="004D3FAC">
        <w:rPr>
          <w:rFonts w:ascii="Times New Roman" w:hAnsi="Times New Roman"/>
          <w:b/>
          <w:szCs w:val="22"/>
          <w:lang w:val="sq-AL"/>
        </w:rPr>
        <w:t xml:space="preserve">lerësimit </w:t>
      </w:r>
      <w:r w:rsidR="00EE6AAB" w:rsidRPr="004D3FAC">
        <w:rPr>
          <w:rFonts w:ascii="Times New Roman" w:hAnsi="Times New Roman"/>
          <w:b/>
          <w:szCs w:val="22"/>
          <w:lang w:val="sq-AL"/>
        </w:rPr>
        <w:t xml:space="preserve">të ndikimit </w:t>
      </w:r>
      <w:r w:rsidR="00DE170E" w:rsidRPr="004D3FAC">
        <w:rPr>
          <w:rFonts w:ascii="Times New Roman" w:hAnsi="Times New Roman"/>
          <w:b/>
          <w:szCs w:val="22"/>
          <w:lang w:val="sq-AL"/>
        </w:rPr>
        <w:t xml:space="preserve">- </w:t>
      </w:r>
      <w:r w:rsidR="002A211E" w:rsidRPr="004D3FAC">
        <w:rPr>
          <w:rFonts w:ascii="Times New Roman" w:hAnsi="Times New Roman"/>
          <w:b/>
          <w:szCs w:val="22"/>
          <w:lang w:val="sq-AL"/>
        </w:rPr>
        <w:t>Shtojca</w:t>
      </w:r>
      <w:r w:rsidR="002C7EE3" w:rsidRPr="004D3FAC">
        <w:rPr>
          <w:rFonts w:ascii="Times New Roman" w:hAnsi="Times New Roman"/>
          <w:b/>
          <w:szCs w:val="22"/>
          <w:lang w:val="sq-AL"/>
        </w:rPr>
        <w:t xml:space="preserve"> </w:t>
      </w:r>
      <w:r w:rsidR="002A211E" w:rsidRPr="004D3FAC">
        <w:rPr>
          <w:rFonts w:ascii="Times New Roman" w:hAnsi="Times New Roman"/>
          <w:b/>
          <w:szCs w:val="22"/>
          <w:lang w:val="sq-AL"/>
        </w:rPr>
        <w:t>2</w:t>
      </w:r>
      <w:r w:rsidR="00900286" w:rsidRPr="004D3FAC">
        <w:rPr>
          <w:rFonts w:ascii="Times New Roman" w:hAnsi="Times New Roman"/>
          <w:b/>
          <w:szCs w:val="22"/>
          <w:lang w:val="sq-AL"/>
        </w:rPr>
        <w:t>/a</w:t>
      </w:r>
    </w:p>
    <w:p w:rsidR="009C75E3" w:rsidRPr="004D3FAC" w:rsidRDefault="009C75E3" w:rsidP="00A864C7">
      <w:pPr>
        <w:rPr>
          <w:rStyle w:val="Strong"/>
          <w:rFonts w:ascii="Times New Roman" w:hAnsi="Times New Roman"/>
          <w:b w:val="0"/>
          <w:szCs w:val="22"/>
          <w:lang w:val="sq-AL"/>
        </w:rPr>
      </w:pPr>
    </w:p>
    <w:p w:rsidR="002C7EE3" w:rsidRPr="004D3FAC" w:rsidRDefault="00CB0311" w:rsidP="00A864C7">
      <w:pPr>
        <w:rPr>
          <w:rStyle w:val="Strong"/>
          <w:rFonts w:ascii="Times New Roman" w:hAnsi="Times New Roman"/>
          <w:b w:val="0"/>
          <w:szCs w:val="22"/>
          <w:lang w:val="sq-AL"/>
        </w:rPr>
      </w:pPr>
      <w:r w:rsidRPr="004D3FAC">
        <w:rPr>
          <w:rStyle w:val="Strong"/>
          <w:rFonts w:ascii="Times New Roman" w:hAnsi="Times New Roman"/>
          <w:b w:val="0"/>
          <w:i/>
          <w:szCs w:val="22"/>
          <w:lang w:val="sq-AL"/>
        </w:rPr>
        <w:t xml:space="preserve">Tabela: Vlera </w:t>
      </w:r>
      <w:r w:rsidR="00E743ED" w:rsidRPr="004D3FAC">
        <w:rPr>
          <w:rStyle w:val="Strong"/>
          <w:rFonts w:ascii="Times New Roman" w:hAnsi="Times New Roman"/>
          <w:b w:val="0"/>
          <w:i/>
          <w:szCs w:val="22"/>
          <w:lang w:val="sq-AL"/>
        </w:rPr>
        <w:t xml:space="preserve">aktuale </w:t>
      </w:r>
      <w:r w:rsidR="00B55FAC" w:rsidRPr="004D3FAC">
        <w:rPr>
          <w:rStyle w:val="Strong"/>
          <w:rFonts w:ascii="Times New Roman" w:hAnsi="Times New Roman"/>
          <w:b w:val="0"/>
          <w:i/>
          <w:szCs w:val="22"/>
          <w:lang w:val="sq-AL"/>
        </w:rPr>
        <w:t xml:space="preserve">neto në total </w:t>
      </w:r>
      <w:r w:rsidRPr="004D3FAC">
        <w:rPr>
          <w:rStyle w:val="Strong"/>
          <w:rFonts w:ascii="Times New Roman" w:hAnsi="Times New Roman"/>
          <w:b w:val="0"/>
          <w:i/>
          <w:szCs w:val="22"/>
          <w:lang w:val="sq-AL"/>
        </w:rPr>
        <w:t>(</w:t>
      </w:r>
      <w:r w:rsidR="00E743ED" w:rsidRPr="004D3FAC">
        <w:rPr>
          <w:rStyle w:val="Strong"/>
          <w:rFonts w:ascii="Times New Roman" w:hAnsi="Times New Roman"/>
          <w:b w:val="0"/>
          <w:i/>
          <w:szCs w:val="22"/>
          <w:lang w:val="sq-AL"/>
        </w:rPr>
        <w:t>VAN</w:t>
      </w:r>
      <w:r w:rsidRPr="004D3FAC">
        <w:rPr>
          <w:rStyle w:val="Strong"/>
          <w:rFonts w:ascii="Times New Roman" w:hAnsi="Times New Roman"/>
          <w:b w:val="0"/>
          <w:i/>
          <w:szCs w:val="22"/>
          <w:lang w:val="sq-AL"/>
        </w:rPr>
        <w:t>) - kostot dhe përfitimet me vlerë monetare të përcaktuar në milionë lekë e zbritur për 10 vjet (</w:t>
      </w:r>
      <w:r w:rsidR="004A6325" w:rsidRPr="004D3FAC">
        <w:rPr>
          <w:rStyle w:val="Strong"/>
          <w:rFonts w:ascii="Times New Roman" w:hAnsi="Times New Roman"/>
          <w:b w:val="0"/>
          <w:i/>
          <w:szCs w:val="22"/>
          <w:lang w:val="sq-AL"/>
        </w:rPr>
        <w:t>Vlera aktuale e k</w:t>
      </w:r>
      <w:r w:rsidRPr="004D3FAC">
        <w:rPr>
          <w:rStyle w:val="Strong"/>
          <w:rFonts w:ascii="Times New Roman" w:hAnsi="Times New Roman"/>
          <w:b w:val="0"/>
          <w:i/>
          <w:szCs w:val="22"/>
          <w:lang w:val="sq-AL"/>
        </w:rPr>
        <w:t>osto</w:t>
      </w:r>
      <w:r w:rsidR="004A6325" w:rsidRPr="004D3FAC">
        <w:rPr>
          <w:rStyle w:val="Strong"/>
          <w:rFonts w:ascii="Times New Roman" w:hAnsi="Times New Roman"/>
          <w:b w:val="0"/>
          <w:i/>
          <w:szCs w:val="22"/>
          <w:lang w:val="sq-AL"/>
        </w:rPr>
        <w:t xml:space="preserve">s </w:t>
      </w:r>
      <w:r w:rsidRPr="004D3FAC">
        <w:rPr>
          <w:rStyle w:val="Strong"/>
          <w:rFonts w:ascii="Times New Roman" w:hAnsi="Times New Roman"/>
          <w:b w:val="0"/>
          <w:i/>
          <w:szCs w:val="22"/>
          <w:lang w:val="sq-AL"/>
        </w:rPr>
        <w:t xml:space="preserve">dhe </w:t>
      </w:r>
      <w:r w:rsidR="00D55BD1" w:rsidRPr="004D3FAC">
        <w:rPr>
          <w:rStyle w:val="Strong"/>
          <w:rFonts w:ascii="Times New Roman" w:hAnsi="Times New Roman"/>
          <w:b w:val="0"/>
          <w:i/>
          <w:szCs w:val="22"/>
          <w:lang w:val="sq-AL"/>
        </w:rPr>
        <w:t>v</w:t>
      </w:r>
      <w:r w:rsidR="004A6325" w:rsidRPr="004D3FAC">
        <w:rPr>
          <w:rStyle w:val="Strong"/>
          <w:rFonts w:ascii="Times New Roman" w:hAnsi="Times New Roman"/>
          <w:b w:val="0"/>
          <w:i/>
          <w:szCs w:val="22"/>
          <w:lang w:val="sq-AL"/>
        </w:rPr>
        <w:t>lera</w:t>
      </w:r>
      <w:r w:rsidRPr="004D3FAC">
        <w:rPr>
          <w:rStyle w:val="Strong"/>
          <w:rFonts w:ascii="Times New Roman" w:hAnsi="Times New Roman"/>
          <w:b w:val="0"/>
          <w:i/>
          <w:szCs w:val="22"/>
          <w:lang w:val="sq-AL"/>
        </w:rPr>
        <w:t xml:space="preserve"> aktuale </w:t>
      </w:r>
      <w:r w:rsidR="004A6325" w:rsidRPr="004D3FAC">
        <w:rPr>
          <w:rStyle w:val="Strong"/>
          <w:rFonts w:ascii="Times New Roman" w:hAnsi="Times New Roman"/>
          <w:b w:val="0"/>
          <w:i/>
          <w:szCs w:val="22"/>
          <w:lang w:val="sq-AL"/>
        </w:rPr>
        <w:t>e përfitimit</w:t>
      </w:r>
      <w:r w:rsidRPr="004D3FAC">
        <w:rPr>
          <w:rStyle w:val="Strong"/>
          <w:rFonts w:ascii="Times New Roman" w:hAnsi="Times New Roman"/>
          <w:b w:val="0"/>
          <w:i/>
          <w:szCs w:val="22"/>
          <w:lang w:val="sq-AL"/>
        </w:rPr>
        <w:t xml:space="preserve">); krahasuar me </w:t>
      </w:r>
      <w:r w:rsidR="00475898" w:rsidRPr="004D3FAC">
        <w:rPr>
          <w:rStyle w:val="Strong"/>
          <w:rFonts w:ascii="Times New Roman" w:hAnsi="Times New Roman"/>
          <w:b w:val="0"/>
          <w:i/>
          <w:szCs w:val="22"/>
          <w:lang w:val="sq-AL"/>
        </w:rPr>
        <w:t>status quo-në</w:t>
      </w:r>
      <w:r w:rsidR="009C75E3" w:rsidRPr="004D3FAC">
        <w:rPr>
          <w:rStyle w:val="Strong"/>
          <w:rFonts w:ascii="Times New Roman" w:hAnsi="Times New Roman"/>
          <w:b w:val="0"/>
          <w:szCs w:val="22"/>
          <w:lang w:val="sq-AL"/>
        </w:rPr>
        <w:t>.</w:t>
      </w:r>
      <w:r w:rsidR="004A6325" w:rsidRPr="004D3FAC">
        <w:rPr>
          <w:rStyle w:val="Strong"/>
          <w:rFonts w:ascii="Times New Roman" w:hAnsi="Times New Roman"/>
          <w:b w:val="0"/>
          <w:szCs w:val="22"/>
          <w:lang w:val="sq-AL"/>
        </w:rPr>
        <w:t xml:space="preserve"> </w:t>
      </w:r>
      <w:r w:rsidR="002C7EE3" w:rsidRPr="004D3FAC">
        <w:rPr>
          <w:rStyle w:val="Strong"/>
          <w:rFonts w:ascii="Times New Roman" w:hAnsi="Times New Roman"/>
          <w:b w:val="0"/>
          <w:szCs w:val="22"/>
          <w:lang w:val="sq-AL"/>
        </w:rPr>
        <w:t xml:space="preserve">  </w:t>
      </w:r>
      <w:r w:rsidR="00B55FAC" w:rsidRPr="004D3FAC">
        <w:rPr>
          <w:rStyle w:val="Strong"/>
          <w:rFonts w:ascii="Times New Roman" w:hAnsi="Times New Roman"/>
          <w:b w:val="0"/>
          <w:szCs w:val="22"/>
          <w:lang w:val="sq-AL"/>
        </w:rPr>
        <w:t xml:space="preserve"> </w:t>
      </w:r>
    </w:p>
    <w:p w:rsidR="002C7EE3" w:rsidRPr="004D3FAC" w:rsidRDefault="002C7EE3" w:rsidP="00A864C7">
      <w:pPr>
        <w:rPr>
          <w:rFonts w:ascii="Times New Roman" w:hAnsi="Times New Roman"/>
          <w:szCs w:val="22"/>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4D3FAC" w:rsidRPr="004D3FAC" w:rsidTr="008C5BA8">
        <w:tc>
          <w:tcPr>
            <w:tcW w:w="261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C5BA8">
            <w:pPr>
              <w:rPr>
                <w:rFonts w:ascii="Times New Roman" w:hAnsi="Times New Roman"/>
                <w:szCs w:val="22"/>
                <w:lang w:val="sq-AL"/>
              </w:rPr>
            </w:pPr>
            <w:r w:rsidRPr="004D3FAC">
              <w:rPr>
                <w:rFonts w:ascii="Times New Roman" w:hAnsi="Times New Roman"/>
                <w:szCs w:val="22"/>
                <w:lang w:val="sq-AL"/>
              </w:rPr>
              <w:t>Viti</w:t>
            </w:r>
            <w:r w:rsidR="008C5BA8" w:rsidRPr="004D3FAC">
              <w:rPr>
                <w:rFonts w:ascii="Times New Roman" w:hAnsi="Times New Roman"/>
                <w:szCs w:val="22"/>
                <w:lang w:val="sq-AL"/>
              </w:rPr>
              <w:t xml:space="preserve"> </w:t>
            </w:r>
            <w:r w:rsidRPr="004D3FAC">
              <w:rPr>
                <w:rFonts w:ascii="Times New Roman" w:hAnsi="Times New Roman"/>
                <w:szCs w:val="22"/>
                <w:lang w:val="sq-AL"/>
              </w:rPr>
              <w:t xml:space="preserve"> 1</w:t>
            </w:r>
          </w:p>
        </w:tc>
        <w:tc>
          <w:tcPr>
            <w:tcW w:w="720" w:type="dxa"/>
          </w:tcPr>
          <w:p w:rsidR="00E743ED" w:rsidRPr="004D3FAC" w:rsidRDefault="00E743ED" w:rsidP="00867ED7">
            <w:pPr>
              <w:jc w:val="center"/>
              <w:rPr>
                <w:rFonts w:ascii="Times New Roman" w:hAnsi="Times New Roman"/>
                <w:szCs w:val="22"/>
                <w:lang w:val="sq-AL"/>
              </w:rPr>
            </w:pPr>
            <w:r w:rsidRPr="004D3FAC">
              <w:rPr>
                <w:rFonts w:ascii="Times New Roman" w:hAnsi="Times New Roman"/>
                <w:szCs w:val="22"/>
                <w:lang w:val="sq-AL"/>
              </w:rPr>
              <w:t>Viti 2</w:t>
            </w:r>
          </w:p>
        </w:tc>
        <w:tc>
          <w:tcPr>
            <w:tcW w:w="720" w:type="dxa"/>
          </w:tcPr>
          <w:p w:rsidR="00E743ED" w:rsidRPr="004D3FAC" w:rsidRDefault="00E743ED" w:rsidP="00867ED7">
            <w:pPr>
              <w:jc w:val="center"/>
              <w:rPr>
                <w:rFonts w:ascii="Times New Roman" w:hAnsi="Times New Roman"/>
                <w:szCs w:val="22"/>
                <w:lang w:val="sq-AL"/>
              </w:rPr>
            </w:pPr>
            <w:r w:rsidRPr="004D3FAC">
              <w:rPr>
                <w:rFonts w:ascii="Times New Roman" w:hAnsi="Times New Roman"/>
                <w:szCs w:val="22"/>
                <w:lang w:val="sq-AL"/>
              </w:rPr>
              <w:t>Viti 3</w:t>
            </w:r>
          </w:p>
        </w:tc>
        <w:tc>
          <w:tcPr>
            <w:tcW w:w="639" w:type="dxa"/>
          </w:tcPr>
          <w:p w:rsidR="00E743ED" w:rsidRPr="004D3FAC" w:rsidRDefault="00E743ED" w:rsidP="00867ED7">
            <w:pPr>
              <w:jc w:val="center"/>
              <w:rPr>
                <w:rFonts w:ascii="Times New Roman" w:hAnsi="Times New Roman"/>
                <w:szCs w:val="22"/>
                <w:lang w:val="sq-AL"/>
              </w:rPr>
            </w:pPr>
            <w:r w:rsidRPr="004D3FAC">
              <w:rPr>
                <w:rFonts w:ascii="Times New Roman" w:hAnsi="Times New Roman"/>
                <w:szCs w:val="22"/>
                <w:lang w:val="sq-AL"/>
              </w:rPr>
              <w:t>Viti 4</w:t>
            </w:r>
          </w:p>
        </w:tc>
        <w:tc>
          <w:tcPr>
            <w:tcW w:w="711" w:type="dxa"/>
          </w:tcPr>
          <w:p w:rsidR="00E743ED" w:rsidRPr="004D3FAC" w:rsidRDefault="00E743ED" w:rsidP="00867ED7">
            <w:pPr>
              <w:jc w:val="center"/>
              <w:rPr>
                <w:rFonts w:ascii="Times New Roman" w:hAnsi="Times New Roman"/>
                <w:szCs w:val="22"/>
                <w:lang w:val="sq-AL"/>
              </w:rPr>
            </w:pPr>
            <w:r w:rsidRPr="004D3FAC">
              <w:rPr>
                <w:rFonts w:ascii="Times New Roman" w:hAnsi="Times New Roman"/>
                <w:szCs w:val="22"/>
                <w:lang w:val="sq-AL"/>
              </w:rPr>
              <w:t>Viti 5</w:t>
            </w:r>
          </w:p>
        </w:tc>
        <w:tc>
          <w:tcPr>
            <w:tcW w:w="720" w:type="dxa"/>
          </w:tcPr>
          <w:p w:rsidR="00E743ED" w:rsidRPr="004D3FAC" w:rsidRDefault="00E743ED" w:rsidP="00867ED7">
            <w:pPr>
              <w:jc w:val="center"/>
              <w:rPr>
                <w:rFonts w:ascii="Times New Roman" w:hAnsi="Times New Roman"/>
                <w:szCs w:val="22"/>
                <w:lang w:val="sq-AL"/>
              </w:rPr>
            </w:pPr>
            <w:r w:rsidRPr="004D3FAC">
              <w:rPr>
                <w:rFonts w:ascii="Times New Roman" w:hAnsi="Times New Roman"/>
                <w:szCs w:val="22"/>
                <w:lang w:val="sq-AL"/>
              </w:rPr>
              <w:t>Viti 6</w:t>
            </w:r>
          </w:p>
        </w:tc>
        <w:tc>
          <w:tcPr>
            <w:tcW w:w="720" w:type="dxa"/>
          </w:tcPr>
          <w:p w:rsidR="00E743ED" w:rsidRPr="004D3FAC" w:rsidRDefault="00E743ED" w:rsidP="00867ED7">
            <w:pPr>
              <w:jc w:val="center"/>
              <w:rPr>
                <w:rFonts w:ascii="Times New Roman" w:hAnsi="Times New Roman"/>
                <w:szCs w:val="22"/>
                <w:lang w:val="sq-AL"/>
              </w:rPr>
            </w:pPr>
            <w:r w:rsidRPr="004D3FAC">
              <w:rPr>
                <w:rFonts w:ascii="Times New Roman" w:hAnsi="Times New Roman"/>
                <w:szCs w:val="22"/>
                <w:lang w:val="sq-AL"/>
              </w:rPr>
              <w:t>Viti 7</w:t>
            </w:r>
          </w:p>
        </w:tc>
        <w:tc>
          <w:tcPr>
            <w:tcW w:w="720" w:type="dxa"/>
          </w:tcPr>
          <w:p w:rsidR="00E743ED" w:rsidRPr="004D3FAC" w:rsidRDefault="00E743ED" w:rsidP="00867ED7">
            <w:pPr>
              <w:jc w:val="center"/>
              <w:rPr>
                <w:rFonts w:ascii="Times New Roman" w:hAnsi="Times New Roman"/>
                <w:szCs w:val="22"/>
                <w:lang w:val="sq-AL"/>
              </w:rPr>
            </w:pPr>
            <w:r w:rsidRPr="004D3FAC">
              <w:rPr>
                <w:rFonts w:ascii="Times New Roman" w:hAnsi="Times New Roman"/>
                <w:szCs w:val="22"/>
                <w:lang w:val="sq-AL"/>
              </w:rPr>
              <w:t>Viti 8</w:t>
            </w:r>
          </w:p>
        </w:tc>
        <w:tc>
          <w:tcPr>
            <w:tcW w:w="720" w:type="dxa"/>
          </w:tcPr>
          <w:p w:rsidR="00E743ED" w:rsidRPr="004D3FAC" w:rsidRDefault="00E743ED" w:rsidP="00867ED7">
            <w:pPr>
              <w:jc w:val="center"/>
              <w:rPr>
                <w:rFonts w:ascii="Times New Roman" w:hAnsi="Times New Roman"/>
                <w:szCs w:val="22"/>
                <w:lang w:val="sq-AL"/>
              </w:rPr>
            </w:pPr>
            <w:r w:rsidRPr="004D3FAC">
              <w:rPr>
                <w:rFonts w:ascii="Times New Roman" w:hAnsi="Times New Roman"/>
                <w:szCs w:val="22"/>
                <w:lang w:val="sq-AL"/>
              </w:rPr>
              <w:t>Viti 9</w:t>
            </w:r>
          </w:p>
        </w:tc>
        <w:tc>
          <w:tcPr>
            <w:tcW w:w="810" w:type="dxa"/>
          </w:tcPr>
          <w:p w:rsidR="00E743ED" w:rsidRPr="004D3FAC" w:rsidRDefault="00E743ED" w:rsidP="00867ED7">
            <w:pPr>
              <w:jc w:val="center"/>
              <w:rPr>
                <w:rFonts w:ascii="Times New Roman" w:hAnsi="Times New Roman"/>
                <w:szCs w:val="22"/>
                <w:lang w:val="sq-AL"/>
              </w:rPr>
            </w:pPr>
            <w:r w:rsidRPr="004D3FAC">
              <w:rPr>
                <w:rFonts w:ascii="Times New Roman" w:hAnsi="Times New Roman"/>
                <w:szCs w:val="22"/>
                <w:lang w:val="sq-AL"/>
              </w:rPr>
              <w:t>Viti 10</w:t>
            </w:r>
          </w:p>
        </w:tc>
      </w:tr>
      <w:tr w:rsidR="004D3FAC" w:rsidRPr="004D3FAC" w:rsidTr="008C5BA8">
        <w:tc>
          <w:tcPr>
            <w:tcW w:w="2610" w:type="dxa"/>
          </w:tcPr>
          <w:p w:rsidR="00E743ED" w:rsidRPr="004D3FAC" w:rsidRDefault="00E743ED" w:rsidP="00867ED7">
            <w:pPr>
              <w:rPr>
                <w:rFonts w:ascii="Times New Roman" w:hAnsi="Times New Roman"/>
                <w:b/>
                <w:szCs w:val="22"/>
                <w:lang w:val="sq-AL"/>
              </w:rPr>
            </w:pPr>
            <w:r w:rsidRPr="004D3FAC">
              <w:rPr>
                <w:rFonts w:ascii="Times New Roman" w:hAnsi="Times New Roman"/>
                <w:b/>
                <w:szCs w:val="22"/>
                <w:lang w:val="sq-AL"/>
              </w:rPr>
              <w:t xml:space="preserve">Faktori zbritës </w:t>
            </w:r>
          </w:p>
        </w:tc>
        <w:tc>
          <w:tcPr>
            <w:tcW w:w="720" w:type="dxa"/>
          </w:tcPr>
          <w:p w:rsidR="00E743ED" w:rsidRPr="004D3FAC" w:rsidRDefault="00E743ED" w:rsidP="00867ED7">
            <w:pPr>
              <w:jc w:val="center"/>
              <w:rPr>
                <w:rFonts w:ascii="Times New Roman" w:hAnsi="Times New Roman"/>
                <w:szCs w:val="22"/>
                <w:lang w:val="sq-AL"/>
              </w:rPr>
            </w:pPr>
          </w:p>
        </w:tc>
        <w:tc>
          <w:tcPr>
            <w:tcW w:w="720" w:type="dxa"/>
          </w:tcPr>
          <w:p w:rsidR="00E743ED" w:rsidRPr="004D3FAC" w:rsidRDefault="00E743ED" w:rsidP="00867ED7">
            <w:pPr>
              <w:jc w:val="center"/>
              <w:rPr>
                <w:rFonts w:ascii="Times New Roman" w:hAnsi="Times New Roman"/>
                <w:szCs w:val="22"/>
                <w:lang w:val="sq-AL"/>
              </w:rPr>
            </w:pPr>
          </w:p>
        </w:tc>
        <w:tc>
          <w:tcPr>
            <w:tcW w:w="720" w:type="dxa"/>
          </w:tcPr>
          <w:p w:rsidR="00E743ED" w:rsidRPr="004D3FAC" w:rsidRDefault="00E743ED" w:rsidP="00867ED7">
            <w:pPr>
              <w:jc w:val="center"/>
              <w:rPr>
                <w:rFonts w:ascii="Times New Roman" w:hAnsi="Times New Roman"/>
                <w:szCs w:val="22"/>
                <w:lang w:val="sq-AL"/>
              </w:rPr>
            </w:pPr>
          </w:p>
        </w:tc>
        <w:tc>
          <w:tcPr>
            <w:tcW w:w="639" w:type="dxa"/>
          </w:tcPr>
          <w:p w:rsidR="00E743ED" w:rsidRPr="004D3FAC" w:rsidRDefault="00E743ED" w:rsidP="00867ED7">
            <w:pPr>
              <w:jc w:val="center"/>
              <w:rPr>
                <w:rFonts w:ascii="Times New Roman" w:hAnsi="Times New Roman"/>
                <w:szCs w:val="22"/>
                <w:lang w:val="sq-AL"/>
              </w:rPr>
            </w:pPr>
          </w:p>
        </w:tc>
        <w:tc>
          <w:tcPr>
            <w:tcW w:w="711" w:type="dxa"/>
          </w:tcPr>
          <w:p w:rsidR="00E743ED" w:rsidRPr="004D3FAC" w:rsidRDefault="00E743ED" w:rsidP="00867ED7">
            <w:pPr>
              <w:jc w:val="center"/>
              <w:rPr>
                <w:rFonts w:ascii="Times New Roman" w:hAnsi="Times New Roman"/>
                <w:szCs w:val="22"/>
                <w:lang w:val="sq-AL"/>
              </w:rPr>
            </w:pPr>
          </w:p>
        </w:tc>
        <w:tc>
          <w:tcPr>
            <w:tcW w:w="720" w:type="dxa"/>
          </w:tcPr>
          <w:p w:rsidR="00E743ED" w:rsidRPr="004D3FAC" w:rsidRDefault="00E743ED" w:rsidP="00867ED7">
            <w:pPr>
              <w:jc w:val="center"/>
              <w:rPr>
                <w:rFonts w:ascii="Times New Roman" w:hAnsi="Times New Roman"/>
                <w:szCs w:val="22"/>
                <w:lang w:val="sq-AL"/>
              </w:rPr>
            </w:pPr>
          </w:p>
        </w:tc>
        <w:tc>
          <w:tcPr>
            <w:tcW w:w="720" w:type="dxa"/>
          </w:tcPr>
          <w:p w:rsidR="00E743ED" w:rsidRPr="004D3FAC" w:rsidRDefault="00E743ED" w:rsidP="00867ED7">
            <w:pPr>
              <w:jc w:val="center"/>
              <w:rPr>
                <w:rFonts w:ascii="Times New Roman" w:hAnsi="Times New Roman"/>
                <w:szCs w:val="22"/>
                <w:lang w:val="sq-AL"/>
              </w:rPr>
            </w:pPr>
          </w:p>
        </w:tc>
        <w:tc>
          <w:tcPr>
            <w:tcW w:w="720" w:type="dxa"/>
          </w:tcPr>
          <w:p w:rsidR="00E743ED" w:rsidRPr="004D3FAC" w:rsidRDefault="00E743ED" w:rsidP="00867ED7">
            <w:pPr>
              <w:jc w:val="center"/>
              <w:rPr>
                <w:rFonts w:ascii="Times New Roman" w:hAnsi="Times New Roman"/>
                <w:szCs w:val="22"/>
                <w:lang w:val="sq-AL"/>
              </w:rPr>
            </w:pPr>
          </w:p>
        </w:tc>
        <w:tc>
          <w:tcPr>
            <w:tcW w:w="720" w:type="dxa"/>
          </w:tcPr>
          <w:p w:rsidR="00E743ED" w:rsidRPr="004D3FAC" w:rsidRDefault="00E743ED" w:rsidP="00867ED7">
            <w:pPr>
              <w:jc w:val="center"/>
              <w:rPr>
                <w:rFonts w:ascii="Times New Roman" w:hAnsi="Times New Roman"/>
                <w:szCs w:val="22"/>
                <w:lang w:val="sq-AL"/>
              </w:rPr>
            </w:pPr>
          </w:p>
        </w:tc>
        <w:tc>
          <w:tcPr>
            <w:tcW w:w="810" w:type="dxa"/>
          </w:tcPr>
          <w:p w:rsidR="00E743ED" w:rsidRPr="004D3FAC" w:rsidRDefault="00E743ED" w:rsidP="00867ED7">
            <w:pPr>
              <w:jc w:val="center"/>
              <w:rPr>
                <w:rFonts w:ascii="Times New Roman" w:hAnsi="Times New Roman"/>
                <w:szCs w:val="22"/>
                <w:lang w:val="sq-AL"/>
              </w:rPr>
            </w:pPr>
          </w:p>
        </w:tc>
      </w:tr>
      <w:tr w:rsidR="004D3FAC" w:rsidRPr="004D3FAC" w:rsidTr="008C5BA8">
        <w:tc>
          <w:tcPr>
            <w:tcW w:w="2610" w:type="dxa"/>
          </w:tcPr>
          <w:p w:rsidR="00E743ED" w:rsidRPr="004D3FAC" w:rsidRDefault="00E743ED" w:rsidP="00867ED7">
            <w:pPr>
              <w:rPr>
                <w:rFonts w:ascii="Times New Roman" w:hAnsi="Times New Roman"/>
                <w:szCs w:val="22"/>
                <w:lang w:val="sq-AL"/>
              </w:rPr>
            </w:pPr>
            <w:r w:rsidRPr="004D3FAC">
              <w:rPr>
                <w:rFonts w:ascii="Times New Roman" w:hAnsi="Times New Roman"/>
                <w:szCs w:val="22"/>
                <w:lang w:val="sq-AL"/>
              </w:rPr>
              <w:t>Kosto për buxhetin – një</w:t>
            </w:r>
            <w:r w:rsidR="00D55BD1" w:rsidRPr="004D3FAC">
              <w:rPr>
                <w:rFonts w:ascii="Times New Roman" w:hAnsi="Times New Roman"/>
                <w:szCs w:val="22"/>
                <w:lang w:val="sq-AL"/>
              </w:rPr>
              <w:t xml:space="preserve"> </w:t>
            </w:r>
            <w:r w:rsidRPr="004D3FAC">
              <w:rPr>
                <w:rFonts w:ascii="Times New Roman" w:hAnsi="Times New Roman"/>
                <w:szCs w:val="22"/>
                <w:lang w:val="sq-AL"/>
              </w:rPr>
              <w:t>herë</w:t>
            </w: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639" w:type="dxa"/>
          </w:tcPr>
          <w:p w:rsidR="00E743ED" w:rsidRPr="004D3FAC" w:rsidRDefault="00E743ED" w:rsidP="00867ED7">
            <w:pPr>
              <w:rPr>
                <w:rFonts w:ascii="Times New Roman" w:hAnsi="Times New Roman"/>
                <w:szCs w:val="22"/>
                <w:lang w:val="sq-AL"/>
              </w:rPr>
            </w:pPr>
          </w:p>
        </w:tc>
        <w:tc>
          <w:tcPr>
            <w:tcW w:w="711"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810" w:type="dxa"/>
          </w:tcPr>
          <w:p w:rsidR="00E743ED" w:rsidRPr="004D3FAC" w:rsidRDefault="00E743ED" w:rsidP="00867ED7">
            <w:pPr>
              <w:rPr>
                <w:rFonts w:ascii="Times New Roman" w:hAnsi="Times New Roman"/>
                <w:szCs w:val="22"/>
                <w:lang w:val="sq-AL"/>
              </w:rPr>
            </w:pPr>
          </w:p>
        </w:tc>
      </w:tr>
      <w:tr w:rsidR="004D3FAC" w:rsidRPr="004D3FAC" w:rsidTr="008C5BA8">
        <w:tc>
          <w:tcPr>
            <w:tcW w:w="2610" w:type="dxa"/>
          </w:tcPr>
          <w:p w:rsidR="00E743ED" w:rsidRPr="004D3FAC" w:rsidRDefault="00E743ED" w:rsidP="00867ED7">
            <w:pPr>
              <w:rPr>
                <w:rFonts w:ascii="Times New Roman" w:hAnsi="Times New Roman"/>
                <w:szCs w:val="22"/>
                <w:lang w:val="sq-AL"/>
              </w:rPr>
            </w:pPr>
            <w:r w:rsidRPr="004D3FAC">
              <w:rPr>
                <w:rFonts w:ascii="Times New Roman" w:hAnsi="Times New Roman"/>
                <w:szCs w:val="22"/>
                <w:lang w:val="sq-AL"/>
              </w:rPr>
              <w:t>Kosto për buxhetin – në vazhdim</w:t>
            </w: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639" w:type="dxa"/>
          </w:tcPr>
          <w:p w:rsidR="00E743ED" w:rsidRPr="004D3FAC" w:rsidRDefault="00E743ED" w:rsidP="00867ED7">
            <w:pPr>
              <w:rPr>
                <w:rFonts w:ascii="Times New Roman" w:hAnsi="Times New Roman"/>
                <w:szCs w:val="22"/>
                <w:lang w:val="sq-AL"/>
              </w:rPr>
            </w:pPr>
          </w:p>
        </w:tc>
        <w:tc>
          <w:tcPr>
            <w:tcW w:w="711"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810" w:type="dxa"/>
          </w:tcPr>
          <w:p w:rsidR="00E743ED" w:rsidRPr="004D3FAC" w:rsidRDefault="00E743ED" w:rsidP="00867ED7">
            <w:pPr>
              <w:rPr>
                <w:rFonts w:ascii="Times New Roman" w:hAnsi="Times New Roman"/>
                <w:szCs w:val="22"/>
                <w:lang w:val="sq-AL"/>
              </w:rPr>
            </w:pPr>
          </w:p>
        </w:tc>
      </w:tr>
      <w:tr w:rsidR="004D3FAC" w:rsidRPr="004D3FAC" w:rsidTr="008C5BA8">
        <w:tc>
          <w:tcPr>
            <w:tcW w:w="2610" w:type="dxa"/>
          </w:tcPr>
          <w:p w:rsidR="00E743ED" w:rsidRPr="004D3FAC" w:rsidRDefault="00E743ED" w:rsidP="00867ED7">
            <w:pPr>
              <w:rPr>
                <w:rFonts w:ascii="Times New Roman" w:hAnsi="Times New Roman"/>
                <w:b/>
                <w:szCs w:val="22"/>
                <w:lang w:val="sq-AL"/>
              </w:rPr>
            </w:pPr>
            <w:r w:rsidRPr="004D3FAC">
              <w:rPr>
                <w:rFonts w:ascii="Times New Roman" w:hAnsi="Times New Roman"/>
                <w:szCs w:val="22"/>
                <w:lang w:val="sq-AL"/>
              </w:rPr>
              <w:t>Kosto për biznesin – një</w:t>
            </w:r>
            <w:r w:rsidR="00D55BD1" w:rsidRPr="004D3FAC">
              <w:rPr>
                <w:rFonts w:ascii="Times New Roman" w:hAnsi="Times New Roman"/>
                <w:szCs w:val="22"/>
                <w:lang w:val="sq-AL"/>
              </w:rPr>
              <w:t xml:space="preserve"> </w:t>
            </w:r>
            <w:r w:rsidRPr="004D3FAC">
              <w:rPr>
                <w:rFonts w:ascii="Times New Roman" w:hAnsi="Times New Roman"/>
                <w:szCs w:val="22"/>
                <w:lang w:val="sq-AL"/>
              </w:rPr>
              <w:t>herë</w:t>
            </w: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639" w:type="dxa"/>
          </w:tcPr>
          <w:p w:rsidR="00E743ED" w:rsidRPr="004D3FAC" w:rsidRDefault="00E743ED" w:rsidP="00867ED7">
            <w:pPr>
              <w:rPr>
                <w:rFonts w:ascii="Times New Roman" w:hAnsi="Times New Roman"/>
                <w:szCs w:val="22"/>
                <w:lang w:val="sq-AL"/>
              </w:rPr>
            </w:pPr>
          </w:p>
        </w:tc>
        <w:tc>
          <w:tcPr>
            <w:tcW w:w="711"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810" w:type="dxa"/>
          </w:tcPr>
          <w:p w:rsidR="00E743ED" w:rsidRPr="004D3FAC" w:rsidRDefault="00E743ED" w:rsidP="00867ED7">
            <w:pPr>
              <w:rPr>
                <w:rFonts w:ascii="Times New Roman" w:hAnsi="Times New Roman"/>
                <w:szCs w:val="22"/>
                <w:lang w:val="sq-AL"/>
              </w:rPr>
            </w:pPr>
          </w:p>
        </w:tc>
      </w:tr>
      <w:tr w:rsidR="004D3FAC" w:rsidRPr="004D3FAC" w:rsidTr="008C5BA8">
        <w:tc>
          <w:tcPr>
            <w:tcW w:w="2610" w:type="dxa"/>
          </w:tcPr>
          <w:p w:rsidR="00E743ED" w:rsidRPr="004D3FAC" w:rsidRDefault="00E743ED" w:rsidP="00867ED7">
            <w:pPr>
              <w:rPr>
                <w:rFonts w:ascii="Times New Roman" w:hAnsi="Times New Roman"/>
                <w:b/>
                <w:szCs w:val="22"/>
                <w:lang w:val="sq-AL"/>
              </w:rPr>
            </w:pPr>
            <w:r w:rsidRPr="004D3FAC">
              <w:rPr>
                <w:rFonts w:ascii="Times New Roman" w:hAnsi="Times New Roman"/>
                <w:szCs w:val="22"/>
                <w:lang w:val="sq-AL"/>
              </w:rPr>
              <w:t>Kosto për biznesin – në vazhdim</w:t>
            </w: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639" w:type="dxa"/>
          </w:tcPr>
          <w:p w:rsidR="00E743ED" w:rsidRPr="004D3FAC" w:rsidRDefault="00E743ED" w:rsidP="00867ED7">
            <w:pPr>
              <w:rPr>
                <w:rFonts w:ascii="Times New Roman" w:hAnsi="Times New Roman"/>
                <w:szCs w:val="22"/>
                <w:lang w:val="sq-AL"/>
              </w:rPr>
            </w:pPr>
          </w:p>
        </w:tc>
        <w:tc>
          <w:tcPr>
            <w:tcW w:w="711"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810" w:type="dxa"/>
          </w:tcPr>
          <w:p w:rsidR="00E743ED" w:rsidRPr="004D3FAC" w:rsidRDefault="00E743ED" w:rsidP="00867ED7">
            <w:pPr>
              <w:rPr>
                <w:rFonts w:ascii="Times New Roman" w:hAnsi="Times New Roman"/>
                <w:szCs w:val="22"/>
                <w:lang w:val="sq-AL"/>
              </w:rPr>
            </w:pPr>
          </w:p>
        </w:tc>
      </w:tr>
      <w:tr w:rsidR="004D3FAC" w:rsidRPr="004D3FAC" w:rsidTr="008C5BA8">
        <w:tc>
          <w:tcPr>
            <w:tcW w:w="2610" w:type="dxa"/>
          </w:tcPr>
          <w:p w:rsidR="00E743ED" w:rsidRPr="004D3FAC" w:rsidRDefault="00E743ED" w:rsidP="00867ED7">
            <w:pPr>
              <w:rPr>
                <w:rFonts w:ascii="Times New Roman" w:hAnsi="Times New Roman"/>
                <w:szCs w:val="22"/>
                <w:lang w:val="sq-AL"/>
              </w:rPr>
            </w:pPr>
            <w:r w:rsidRPr="004D3FAC">
              <w:rPr>
                <w:rFonts w:ascii="Times New Roman" w:hAnsi="Times New Roman"/>
                <w:szCs w:val="22"/>
                <w:lang w:val="sq-AL"/>
              </w:rPr>
              <w:t>Kosto për grupet e tjera – një</w:t>
            </w:r>
            <w:r w:rsidR="00D55BD1" w:rsidRPr="004D3FAC">
              <w:rPr>
                <w:rFonts w:ascii="Times New Roman" w:hAnsi="Times New Roman"/>
                <w:szCs w:val="22"/>
                <w:lang w:val="sq-AL"/>
              </w:rPr>
              <w:t xml:space="preserve"> </w:t>
            </w:r>
            <w:r w:rsidRPr="004D3FAC">
              <w:rPr>
                <w:rFonts w:ascii="Times New Roman" w:hAnsi="Times New Roman"/>
                <w:szCs w:val="22"/>
                <w:lang w:val="sq-AL"/>
              </w:rPr>
              <w:t>herë</w:t>
            </w: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639" w:type="dxa"/>
          </w:tcPr>
          <w:p w:rsidR="00E743ED" w:rsidRPr="004D3FAC" w:rsidRDefault="00E743ED" w:rsidP="00867ED7">
            <w:pPr>
              <w:rPr>
                <w:rFonts w:ascii="Times New Roman" w:hAnsi="Times New Roman"/>
                <w:szCs w:val="22"/>
                <w:lang w:val="sq-AL"/>
              </w:rPr>
            </w:pPr>
          </w:p>
        </w:tc>
        <w:tc>
          <w:tcPr>
            <w:tcW w:w="711"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810" w:type="dxa"/>
          </w:tcPr>
          <w:p w:rsidR="00E743ED" w:rsidRPr="004D3FAC" w:rsidRDefault="00E743ED" w:rsidP="00867ED7">
            <w:pPr>
              <w:rPr>
                <w:rFonts w:ascii="Times New Roman" w:hAnsi="Times New Roman"/>
                <w:szCs w:val="22"/>
                <w:lang w:val="sq-AL"/>
              </w:rPr>
            </w:pPr>
          </w:p>
        </w:tc>
      </w:tr>
      <w:tr w:rsidR="004D3FAC" w:rsidRPr="004D3FAC" w:rsidTr="008C5BA8">
        <w:tc>
          <w:tcPr>
            <w:tcW w:w="2610" w:type="dxa"/>
          </w:tcPr>
          <w:p w:rsidR="00E743ED" w:rsidRPr="004D3FAC" w:rsidRDefault="00E743ED" w:rsidP="00867ED7">
            <w:pPr>
              <w:rPr>
                <w:rFonts w:ascii="Times New Roman" w:hAnsi="Times New Roman"/>
                <w:szCs w:val="22"/>
                <w:lang w:val="sq-AL"/>
              </w:rPr>
            </w:pPr>
            <w:r w:rsidRPr="004D3FAC">
              <w:rPr>
                <w:rFonts w:ascii="Times New Roman" w:hAnsi="Times New Roman"/>
                <w:szCs w:val="22"/>
                <w:lang w:val="sq-AL"/>
              </w:rPr>
              <w:t xml:space="preserve">Kosto për grupet e tjera – në vazhdim </w:t>
            </w: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639" w:type="dxa"/>
          </w:tcPr>
          <w:p w:rsidR="00E743ED" w:rsidRPr="004D3FAC" w:rsidRDefault="00E743ED" w:rsidP="00867ED7">
            <w:pPr>
              <w:rPr>
                <w:rFonts w:ascii="Times New Roman" w:hAnsi="Times New Roman"/>
                <w:szCs w:val="22"/>
                <w:lang w:val="sq-AL"/>
              </w:rPr>
            </w:pPr>
          </w:p>
        </w:tc>
        <w:tc>
          <w:tcPr>
            <w:tcW w:w="711"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810" w:type="dxa"/>
          </w:tcPr>
          <w:p w:rsidR="00E743ED" w:rsidRPr="004D3FAC" w:rsidRDefault="00E743ED" w:rsidP="00867ED7">
            <w:pPr>
              <w:rPr>
                <w:rFonts w:ascii="Times New Roman" w:hAnsi="Times New Roman"/>
                <w:szCs w:val="22"/>
                <w:lang w:val="sq-AL"/>
              </w:rPr>
            </w:pPr>
          </w:p>
        </w:tc>
      </w:tr>
      <w:tr w:rsidR="004D3FAC" w:rsidRPr="004D3FAC" w:rsidTr="008C5BA8">
        <w:tc>
          <w:tcPr>
            <w:tcW w:w="2610" w:type="dxa"/>
          </w:tcPr>
          <w:p w:rsidR="00E743ED" w:rsidRPr="004D3FAC" w:rsidRDefault="00E743ED" w:rsidP="00867ED7">
            <w:pPr>
              <w:rPr>
                <w:rFonts w:ascii="Times New Roman" w:hAnsi="Times New Roman"/>
                <w:b/>
                <w:szCs w:val="22"/>
                <w:lang w:val="sq-AL"/>
              </w:rPr>
            </w:pPr>
            <w:r w:rsidRPr="004D3FAC">
              <w:rPr>
                <w:rFonts w:ascii="Times New Roman" w:hAnsi="Times New Roman"/>
                <w:b/>
                <w:szCs w:val="22"/>
                <w:lang w:val="sq-AL"/>
              </w:rPr>
              <w:t xml:space="preserve">Kosto në total </w:t>
            </w: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639" w:type="dxa"/>
          </w:tcPr>
          <w:p w:rsidR="00E743ED" w:rsidRPr="004D3FAC" w:rsidRDefault="00E743ED" w:rsidP="00867ED7">
            <w:pPr>
              <w:rPr>
                <w:rFonts w:ascii="Times New Roman" w:hAnsi="Times New Roman"/>
                <w:szCs w:val="22"/>
                <w:lang w:val="sq-AL"/>
              </w:rPr>
            </w:pPr>
          </w:p>
        </w:tc>
        <w:tc>
          <w:tcPr>
            <w:tcW w:w="711"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810" w:type="dxa"/>
          </w:tcPr>
          <w:p w:rsidR="00E743ED" w:rsidRPr="004D3FAC" w:rsidRDefault="00E743ED" w:rsidP="00867ED7">
            <w:pPr>
              <w:rPr>
                <w:rFonts w:ascii="Times New Roman" w:hAnsi="Times New Roman"/>
                <w:szCs w:val="22"/>
                <w:lang w:val="sq-AL"/>
              </w:rPr>
            </w:pPr>
          </w:p>
        </w:tc>
      </w:tr>
      <w:tr w:rsidR="004D3FAC" w:rsidRPr="004D3FAC" w:rsidTr="008C5BA8">
        <w:tc>
          <w:tcPr>
            <w:tcW w:w="2610" w:type="dxa"/>
          </w:tcPr>
          <w:p w:rsidR="00E743ED" w:rsidRPr="004D3FAC" w:rsidRDefault="00E743ED" w:rsidP="00867ED7">
            <w:pPr>
              <w:rPr>
                <w:rFonts w:ascii="Times New Roman" w:hAnsi="Times New Roman"/>
                <w:szCs w:val="22"/>
                <w:lang w:val="sq-AL"/>
              </w:rPr>
            </w:pPr>
            <w:r w:rsidRPr="004D3FAC">
              <w:rPr>
                <w:rFonts w:ascii="Times New Roman" w:hAnsi="Times New Roman"/>
                <w:b/>
                <w:szCs w:val="22"/>
                <w:lang w:val="sq-AL"/>
              </w:rPr>
              <w:t xml:space="preserve">Kosto e zbritur në total </w:t>
            </w:r>
            <w:r w:rsidRPr="004D3FAC">
              <w:rPr>
                <w:rFonts w:ascii="Times New Roman" w:hAnsi="Times New Roman"/>
                <w:szCs w:val="22"/>
                <w:lang w:val="sq-AL"/>
              </w:rPr>
              <w:t>= Kosto në total x faktorin zbritës</w:t>
            </w: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639" w:type="dxa"/>
          </w:tcPr>
          <w:p w:rsidR="00E743ED" w:rsidRPr="004D3FAC" w:rsidRDefault="00E743ED" w:rsidP="00867ED7">
            <w:pPr>
              <w:rPr>
                <w:rFonts w:ascii="Times New Roman" w:hAnsi="Times New Roman"/>
                <w:szCs w:val="22"/>
                <w:lang w:val="sq-AL"/>
              </w:rPr>
            </w:pPr>
          </w:p>
        </w:tc>
        <w:tc>
          <w:tcPr>
            <w:tcW w:w="711"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810" w:type="dxa"/>
          </w:tcPr>
          <w:p w:rsidR="00E743ED" w:rsidRPr="004D3FAC" w:rsidRDefault="00E743ED" w:rsidP="00867ED7">
            <w:pPr>
              <w:rPr>
                <w:rFonts w:ascii="Times New Roman" w:hAnsi="Times New Roman"/>
                <w:szCs w:val="22"/>
                <w:lang w:val="sq-AL"/>
              </w:rPr>
            </w:pPr>
          </w:p>
        </w:tc>
      </w:tr>
      <w:tr w:rsidR="004D3FAC" w:rsidRPr="004D3FAC" w:rsidTr="008C5BA8">
        <w:tc>
          <w:tcPr>
            <w:tcW w:w="2610" w:type="dxa"/>
          </w:tcPr>
          <w:p w:rsidR="00E743ED" w:rsidRPr="004D3FAC" w:rsidRDefault="00E743ED" w:rsidP="00867ED7">
            <w:pPr>
              <w:rPr>
                <w:rFonts w:ascii="Times New Roman" w:hAnsi="Times New Roman"/>
                <w:szCs w:val="22"/>
                <w:lang w:val="sq-AL"/>
              </w:rPr>
            </w:pPr>
            <w:r w:rsidRPr="004D3FAC">
              <w:rPr>
                <w:rFonts w:ascii="Times New Roman" w:hAnsi="Times New Roman"/>
                <w:szCs w:val="22"/>
                <w:lang w:val="sq-AL"/>
              </w:rPr>
              <w:lastRenderedPageBreak/>
              <w:t>Përfitimi për buxhetin – në vazhdim</w:t>
            </w: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639" w:type="dxa"/>
          </w:tcPr>
          <w:p w:rsidR="00E743ED" w:rsidRPr="004D3FAC" w:rsidRDefault="00E743ED" w:rsidP="00867ED7">
            <w:pPr>
              <w:rPr>
                <w:rFonts w:ascii="Times New Roman" w:hAnsi="Times New Roman"/>
                <w:szCs w:val="22"/>
                <w:lang w:val="sq-AL"/>
              </w:rPr>
            </w:pPr>
          </w:p>
        </w:tc>
        <w:tc>
          <w:tcPr>
            <w:tcW w:w="711"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810" w:type="dxa"/>
          </w:tcPr>
          <w:p w:rsidR="00E743ED" w:rsidRPr="004D3FAC" w:rsidRDefault="00E743ED" w:rsidP="00867ED7">
            <w:pPr>
              <w:rPr>
                <w:rFonts w:ascii="Times New Roman" w:hAnsi="Times New Roman"/>
                <w:szCs w:val="22"/>
                <w:lang w:val="sq-AL"/>
              </w:rPr>
            </w:pPr>
          </w:p>
        </w:tc>
      </w:tr>
      <w:tr w:rsidR="004D3FAC" w:rsidRPr="004D3FAC" w:rsidTr="008C5BA8">
        <w:tc>
          <w:tcPr>
            <w:tcW w:w="2610" w:type="dxa"/>
          </w:tcPr>
          <w:p w:rsidR="00E743ED" w:rsidRPr="004D3FAC" w:rsidRDefault="00E743ED" w:rsidP="00867ED7">
            <w:pPr>
              <w:rPr>
                <w:rFonts w:ascii="Times New Roman" w:hAnsi="Times New Roman"/>
                <w:b/>
                <w:szCs w:val="22"/>
                <w:lang w:val="sq-AL"/>
              </w:rPr>
            </w:pPr>
            <w:r w:rsidRPr="004D3FAC">
              <w:rPr>
                <w:rFonts w:ascii="Times New Roman" w:hAnsi="Times New Roman"/>
                <w:szCs w:val="22"/>
                <w:lang w:val="sq-AL"/>
              </w:rPr>
              <w:t>Përfitimi për biznesin – një</w:t>
            </w:r>
            <w:r w:rsidR="00D55BD1" w:rsidRPr="004D3FAC">
              <w:rPr>
                <w:rFonts w:ascii="Times New Roman" w:hAnsi="Times New Roman"/>
                <w:szCs w:val="22"/>
                <w:lang w:val="sq-AL"/>
              </w:rPr>
              <w:t xml:space="preserve"> </w:t>
            </w:r>
            <w:r w:rsidRPr="004D3FAC">
              <w:rPr>
                <w:rFonts w:ascii="Times New Roman" w:hAnsi="Times New Roman"/>
                <w:szCs w:val="22"/>
                <w:lang w:val="sq-AL"/>
              </w:rPr>
              <w:t>herë</w:t>
            </w: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639" w:type="dxa"/>
          </w:tcPr>
          <w:p w:rsidR="00E743ED" w:rsidRPr="004D3FAC" w:rsidRDefault="00E743ED" w:rsidP="00867ED7">
            <w:pPr>
              <w:rPr>
                <w:rFonts w:ascii="Times New Roman" w:hAnsi="Times New Roman"/>
                <w:szCs w:val="22"/>
                <w:lang w:val="sq-AL"/>
              </w:rPr>
            </w:pPr>
          </w:p>
        </w:tc>
        <w:tc>
          <w:tcPr>
            <w:tcW w:w="711"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810" w:type="dxa"/>
          </w:tcPr>
          <w:p w:rsidR="00E743ED" w:rsidRPr="004D3FAC" w:rsidRDefault="00E743ED" w:rsidP="00867ED7">
            <w:pPr>
              <w:rPr>
                <w:rFonts w:ascii="Times New Roman" w:hAnsi="Times New Roman"/>
                <w:szCs w:val="22"/>
                <w:lang w:val="sq-AL"/>
              </w:rPr>
            </w:pPr>
          </w:p>
        </w:tc>
      </w:tr>
      <w:tr w:rsidR="004D3FAC" w:rsidRPr="004D3FAC" w:rsidTr="008C5BA8">
        <w:tc>
          <w:tcPr>
            <w:tcW w:w="2610" w:type="dxa"/>
          </w:tcPr>
          <w:p w:rsidR="00E743ED" w:rsidRPr="004D3FAC" w:rsidRDefault="00E743ED" w:rsidP="00867ED7">
            <w:pPr>
              <w:rPr>
                <w:rFonts w:ascii="Times New Roman" w:hAnsi="Times New Roman"/>
                <w:b/>
                <w:szCs w:val="22"/>
                <w:lang w:val="sq-AL"/>
              </w:rPr>
            </w:pPr>
            <w:r w:rsidRPr="004D3FAC">
              <w:rPr>
                <w:rFonts w:ascii="Times New Roman" w:hAnsi="Times New Roman"/>
                <w:szCs w:val="22"/>
                <w:lang w:val="sq-AL"/>
              </w:rPr>
              <w:t>Përfitimi për biznesin – në vazhdim</w:t>
            </w: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639" w:type="dxa"/>
          </w:tcPr>
          <w:p w:rsidR="00E743ED" w:rsidRPr="004D3FAC" w:rsidRDefault="00E743ED" w:rsidP="00867ED7">
            <w:pPr>
              <w:rPr>
                <w:rFonts w:ascii="Times New Roman" w:hAnsi="Times New Roman"/>
                <w:szCs w:val="22"/>
                <w:lang w:val="sq-AL"/>
              </w:rPr>
            </w:pPr>
          </w:p>
        </w:tc>
        <w:tc>
          <w:tcPr>
            <w:tcW w:w="711"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810" w:type="dxa"/>
          </w:tcPr>
          <w:p w:rsidR="00E743ED" w:rsidRPr="004D3FAC" w:rsidRDefault="00E743ED" w:rsidP="00867ED7">
            <w:pPr>
              <w:rPr>
                <w:rFonts w:ascii="Times New Roman" w:hAnsi="Times New Roman"/>
                <w:szCs w:val="22"/>
                <w:lang w:val="sq-AL"/>
              </w:rPr>
            </w:pPr>
          </w:p>
        </w:tc>
      </w:tr>
      <w:tr w:rsidR="004D3FAC" w:rsidRPr="004D3FAC" w:rsidTr="008C5BA8">
        <w:tc>
          <w:tcPr>
            <w:tcW w:w="2610" w:type="dxa"/>
          </w:tcPr>
          <w:p w:rsidR="00E743ED" w:rsidRPr="004D3FAC" w:rsidRDefault="00E743ED" w:rsidP="00867ED7">
            <w:pPr>
              <w:rPr>
                <w:rFonts w:ascii="Times New Roman" w:hAnsi="Times New Roman"/>
                <w:szCs w:val="22"/>
                <w:lang w:val="sq-AL"/>
              </w:rPr>
            </w:pPr>
            <w:r w:rsidRPr="004D3FAC">
              <w:rPr>
                <w:rFonts w:ascii="Times New Roman" w:hAnsi="Times New Roman"/>
                <w:szCs w:val="22"/>
                <w:lang w:val="sq-AL"/>
              </w:rPr>
              <w:t>Përfitimi për grupet e tjera – njëherë</w:t>
            </w: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639" w:type="dxa"/>
          </w:tcPr>
          <w:p w:rsidR="00E743ED" w:rsidRPr="004D3FAC" w:rsidRDefault="00E743ED" w:rsidP="00867ED7">
            <w:pPr>
              <w:rPr>
                <w:rFonts w:ascii="Times New Roman" w:hAnsi="Times New Roman"/>
                <w:szCs w:val="22"/>
                <w:lang w:val="sq-AL"/>
              </w:rPr>
            </w:pPr>
          </w:p>
        </w:tc>
        <w:tc>
          <w:tcPr>
            <w:tcW w:w="711"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810" w:type="dxa"/>
          </w:tcPr>
          <w:p w:rsidR="00E743ED" w:rsidRPr="004D3FAC" w:rsidRDefault="00E743ED" w:rsidP="00867ED7">
            <w:pPr>
              <w:rPr>
                <w:rFonts w:ascii="Times New Roman" w:hAnsi="Times New Roman"/>
                <w:szCs w:val="22"/>
                <w:lang w:val="sq-AL"/>
              </w:rPr>
            </w:pPr>
          </w:p>
        </w:tc>
      </w:tr>
      <w:tr w:rsidR="004D3FAC" w:rsidRPr="004D3FAC" w:rsidTr="008C5BA8">
        <w:tc>
          <w:tcPr>
            <w:tcW w:w="2610" w:type="dxa"/>
          </w:tcPr>
          <w:p w:rsidR="00E743ED" w:rsidRPr="004D3FAC" w:rsidRDefault="00E743ED" w:rsidP="00867ED7">
            <w:pPr>
              <w:rPr>
                <w:rFonts w:ascii="Times New Roman" w:hAnsi="Times New Roman"/>
                <w:szCs w:val="22"/>
                <w:lang w:val="sq-AL"/>
              </w:rPr>
            </w:pPr>
            <w:r w:rsidRPr="004D3FAC">
              <w:rPr>
                <w:rFonts w:ascii="Times New Roman" w:hAnsi="Times New Roman"/>
                <w:szCs w:val="22"/>
                <w:lang w:val="sq-AL"/>
              </w:rPr>
              <w:t xml:space="preserve">Përfitimi për grupet e tjera – në vazhdim </w:t>
            </w: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639" w:type="dxa"/>
          </w:tcPr>
          <w:p w:rsidR="00E743ED" w:rsidRPr="004D3FAC" w:rsidRDefault="00E743ED" w:rsidP="00867ED7">
            <w:pPr>
              <w:rPr>
                <w:rFonts w:ascii="Times New Roman" w:hAnsi="Times New Roman"/>
                <w:szCs w:val="22"/>
                <w:lang w:val="sq-AL"/>
              </w:rPr>
            </w:pPr>
          </w:p>
        </w:tc>
        <w:tc>
          <w:tcPr>
            <w:tcW w:w="711"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810" w:type="dxa"/>
          </w:tcPr>
          <w:p w:rsidR="00E743ED" w:rsidRPr="004D3FAC" w:rsidRDefault="00E743ED" w:rsidP="00867ED7">
            <w:pPr>
              <w:rPr>
                <w:rFonts w:ascii="Times New Roman" w:hAnsi="Times New Roman"/>
                <w:szCs w:val="22"/>
                <w:lang w:val="sq-AL"/>
              </w:rPr>
            </w:pPr>
          </w:p>
        </w:tc>
      </w:tr>
      <w:tr w:rsidR="004D3FAC" w:rsidRPr="004D3FAC" w:rsidTr="008C5BA8">
        <w:tc>
          <w:tcPr>
            <w:tcW w:w="2610" w:type="dxa"/>
          </w:tcPr>
          <w:p w:rsidR="00E743ED" w:rsidRPr="004D3FAC" w:rsidRDefault="00E743ED" w:rsidP="00867ED7">
            <w:pPr>
              <w:rPr>
                <w:rFonts w:ascii="Times New Roman" w:hAnsi="Times New Roman"/>
                <w:szCs w:val="22"/>
                <w:lang w:val="sq-AL"/>
              </w:rPr>
            </w:pPr>
            <w:r w:rsidRPr="004D3FAC">
              <w:rPr>
                <w:rFonts w:ascii="Times New Roman" w:hAnsi="Times New Roman"/>
                <w:szCs w:val="22"/>
                <w:lang w:val="sq-AL"/>
              </w:rPr>
              <w:t>Kosto për buxhetin – në vazhdim</w:t>
            </w: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639" w:type="dxa"/>
          </w:tcPr>
          <w:p w:rsidR="00E743ED" w:rsidRPr="004D3FAC" w:rsidRDefault="00E743ED" w:rsidP="00867ED7">
            <w:pPr>
              <w:rPr>
                <w:rFonts w:ascii="Times New Roman" w:hAnsi="Times New Roman"/>
                <w:szCs w:val="22"/>
                <w:lang w:val="sq-AL"/>
              </w:rPr>
            </w:pPr>
          </w:p>
        </w:tc>
        <w:tc>
          <w:tcPr>
            <w:tcW w:w="711"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810" w:type="dxa"/>
          </w:tcPr>
          <w:p w:rsidR="00E743ED" w:rsidRPr="004D3FAC" w:rsidRDefault="00E743ED" w:rsidP="00867ED7">
            <w:pPr>
              <w:rPr>
                <w:rFonts w:ascii="Times New Roman" w:hAnsi="Times New Roman"/>
                <w:szCs w:val="22"/>
                <w:lang w:val="sq-AL"/>
              </w:rPr>
            </w:pPr>
          </w:p>
        </w:tc>
      </w:tr>
      <w:tr w:rsidR="004D3FAC" w:rsidRPr="004D3FAC" w:rsidTr="008C5BA8">
        <w:tc>
          <w:tcPr>
            <w:tcW w:w="2610" w:type="dxa"/>
          </w:tcPr>
          <w:p w:rsidR="00E743ED" w:rsidRPr="004D3FAC" w:rsidRDefault="00E743ED" w:rsidP="00867ED7">
            <w:pPr>
              <w:rPr>
                <w:rFonts w:ascii="Times New Roman" w:hAnsi="Times New Roman"/>
                <w:szCs w:val="22"/>
                <w:lang w:val="sq-AL"/>
              </w:rPr>
            </w:pPr>
            <w:r w:rsidRPr="004D3FAC">
              <w:rPr>
                <w:rFonts w:ascii="Times New Roman" w:hAnsi="Times New Roman"/>
                <w:b/>
                <w:szCs w:val="22"/>
                <w:lang w:val="sq-AL"/>
              </w:rPr>
              <w:t>Përfitimi në total</w:t>
            </w: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639" w:type="dxa"/>
          </w:tcPr>
          <w:p w:rsidR="00E743ED" w:rsidRPr="004D3FAC" w:rsidRDefault="00E743ED" w:rsidP="00867ED7">
            <w:pPr>
              <w:rPr>
                <w:rFonts w:ascii="Times New Roman" w:hAnsi="Times New Roman"/>
                <w:szCs w:val="22"/>
                <w:lang w:val="sq-AL"/>
              </w:rPr>
            </w:pPr>
          </w:p>
        </w:tc>
        <w:tc>
          <w:tcPr>
            <w:tcW w:w="711"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810" w:type="dxa"/>
          </w:tcPr>
          <w:p w:rsidR="00E743ED" w:rsidRPr="004D3FAC" w:rsidRDefault="00E743ED" w:rsidP="00867ED7">
            <w:pPr>
              <w:rPr>
                <w:rFonts w:ascii="Times New Roman" w:hAnsi="Times New Roman"/>
                <w:szCs w:val="22"/>
                <w:lang w:val="sq-AL"/>
              </w:rPr>
            </w:pPr>
          </w:p>
        </w:tc>
      </w:tr>
      <w:tr w:rsidR="004D3FAC" w:rsidRPr="004D3FAC" w:rsidTr="008C5BA8">
        <w:tc>
          <w:tcPr>
            <w:tcW w:w="2610" w:type="dxa"/>
          </w:tcPr>
          <w:p w:rsidR="00E743ED" w:rsidRPr="004D3FAC" w:rsidRDefault="00E743ED" w:rsidP="00867ED7">
            <w:pPr>
              <w:rPr>
                <w:rFonts w:ascii="Times New Roman" w:hAnsi="Times New Roman"/>
                <w:szCs w:val="22"/>
                <w:lang w:val="sq-AL"/>
              </w:rPr>
            </w:pPr>
            <w:r w:rsidRPr="004D3FAC">
              <w:rPr>
                <w:rFonts w:ascii="Times New Roman" w:hAnsi="Times New Roman"/>
                <w:b/>
                <w:szCs w:val="22"/>
                <w:lang w:val="sq-AL"/>
              </w:rPr>
              <w:t xml:space="preserve">Përfitimi i zbritur në total </w:t>
            </w:r>
            <w:r w:rsidRPr="004D3FAC">
              <w:rPr>
                <w:rFonts w:ascii="Times New Roman" w:hAnsi="Times New Roman"/>
                <w:szCs w:val="22"/>
                <w:lang w:val="sq-AL"/>
              </w:rPr>
              <w:t>= Përfitimi në total x faktorin zbritës</w:t>
            </w: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639" w:type="dxa"/>
          </w:tcPr>
          <w:p w:rsidR="00E743ED" w:rsidRPr="004D3FAC" w:rsidRDefault="00E743ED" w:rsidP="00867ED7">
            <w:pPr>
              <w:rPr>
                <w:rFonts w:ascii="Times New Roman" w:hAnsi="Times New Roman"/>
                <w:szCs w:val="22"/>
                <w:lang w:val="sq-AL"/>
              </w:rPr>
            </w:pPr>
          </w:p>
        </w:tc>
        <w:tc>
          <w:tcPr>
            <w:tcW w:w="711"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720" w:type="dxa"/>
          </w:tcPr>
          <w:p w:rsidR="00E743ED" w:rsidRPr="004D3FAC" w:rsidRDefault="00E743ED" w:rsidP="00867ED7">
            <w:pPr>
              <w:rPr>
                <w:rFonts w:ascii="Times New Roman" w:hAnsi="Times New Roman"/>
                <w:szCs w:val="22"/>
                <w:lang w:val="sq-AL"/>
              </w:rPr>
            </w:pPr>
          </w:p>
        </w:tc>
        <w:tc>
          <w:tcPr>
            <w:tcW w:w="810" w:type="dxa"/>
          </w:tcPr>
          <w:p w:rsidR="00E743ED" w:rsidRPr="004D3FAC" w:rsidRDefault="00E743ED" w:rsidP="00867ED7">
            <w:pPr>
              <w:rPr>
                <w:rFonts w:ascii="Times New Roman" w:hAnsi="Times New Roman"/>
                <w:szCs w:val="22"/>
                <w:lang w:val="sq-AL"/>
              </w:rPr>
            </w:pPr>
          </w:p>
        </w:tc>
      </w:tr>
      <w:tr w:rsidR="004D3FAC" w:rsidRPr="004D3FAC" w:rsidTr="008C5BA8">
        <w:trPr>
          <w:gridAfter w:val="9"/>
          <w:wAfter w:w="6480" w:type="dxa"/>
        </w:trPr>
        <w:tc>
          <w:tcPr>
            <w:tcW w:w="2610" w:type="dxa"/>
          </w:tcPr>
          <w:p w:rsidR="00E743ED" w:rsidRPr="004D3FAC" w:rsidRDefault="00E743ED" w:rsidP="00867ED7">
            <w:pPr>
              <w:rPr>
                <w:rFonts w:ascii="Times New Roman" w:hAnsi="Times New Roman"/>
                <w:b/>
                <w:szCs w:val="22"/>
                <w:lang w:val="sq-AL"/>
              </w:rPr>
            </w:pPr>
            <w:r w:rsidRPr="004D3FAC">
              <w:rPr>
                <w:rFonts w:ascii="Times New Roman" w:hAnsi="Times New Roman"/>
                <w:b/>
                <w:szCs w:val="22"/>
                <w:lang w:val="sq-AL"/>
              </w:rPr>
              <w:t xml:space="preserve">Vlera aktuale e kostos në total </w:t>
            </w:r>
          </w:p>
        </w:tc>
        <w:tc>
          <w:tcPr>
            <w:tcW w:w="720" w:type="dxa"/>
          </w:tcPr>
          <w:p w:rsidR="00E743ED" w:rsidRPr="004D3FAC" w:rsidRDefault="00E743ED" w:rsidP="00867ED7">
            <w:pPr>
              <w:rPr>
                <w:rFonts w:ascii="Times New Roman" w:hAnsi="Times New Roman"/>
                <w:b/>
                <w:szCs w:val="22"/>
                <w:lang w:val="sq-AL"/>
              </w:rPr>
            </w:pPr>
          </w:p>
        </w:tc>
      </w:tr>
      <w:tr w:rsidR="004D3FAC" w:rsidRPr="004D3FAC" w:rsidTr="008C5BA8">
        <w:trPr>
          <w:gridAfter w:val="9"/>
          <w:wAfter w:w="6480" w:type="dxa"/>
        </w:trPr>
        <w:tc>
          <w:tcPr>
            <w:tcW w:w="2610" w:type="dxa"/>
          </w:tcPr>
          <w:p w:rsidR="00E743ED" w:rsidRPr="004D3FAC" w:rsidRDefault="00E743ED" w:rsidP="00867ED7">
            <w:pPr>
              <w:rPr>
                <w:rFonts w:ascii="Times New Roman" w:hAnsi="Times New Roman"/>
                <w:b/>
                <w:szCs w:val="22"/>
                <w:lang w:val="sq-AL"/>
              </w:rPr>
            </w:pPr>
            <w:r w:rsidRPr="004D3FAC">
              <w:rPr>
                <w:rFonts w:ascii="Times New Roman" w:hAnsi="Times New Roman"/>
                <w:b/>
                <w:szCs w:val="22"/>
                <w:lang w:val="sq-AL"/>
              </w:rPr>
              <w:t>Vlera aktuale e përfitimit në total</w:t>
            </w:r>
          </w:p>
        </w:tc>
        <w:tc>
          <w:tcPr>
            <w:tcW w:w="720" w:type="dxa"/>
          </w:tcPr>
          <w:p w:rsidR="00E743ED" w:rsidRPr="004D3FAC" w:rsidRDefault="00E743ED" w:rsidP="00867ED7">
            <w:pPr>
              <w:rPr>
                <w:rFonts w:ascii="Times New Roman" w:hAnsi="Times New Roman"/>
                <w:szCs w:val="22"/>
                <w:lang w:val="sq-AL"/>
              </w:rPr>
            </w:pPr>
          </w:p>
        </w:tc>
      </w:tr>
      <w:tr w:rsidR="004D3FAC" w:rsidRPr="004D3FAC" w:rsidTr="008C5BA8">
        <w:trPr>
          <w:gridAfter w:val="9"/>
          <w:wAfter w:w="6480" w:type="dxa"/>
        </w:trPr>
        <w:tc>
          <w:tcPr>
            <w:tcW w:w="2610" w:type="dxa"/>
          </w:tcPr>
          <w:p w:rsidR="00E743ED" w:rsidRPr="004D3FAC" w:rsidRDefault="00E743ED" w:rsidP="008A29A3">
            <w:pPr>
              <w:rPr>
                <w:rFonts w:ascii="Times New Roman" w:hAnsi="Times New Roman"/>
                <w:b/>
                <w:szCs w:val="22"/>
                <w:lang w:val="sq-AL"/>
              </w:rPr>
            </w:pPr>
            <w:r w:rsidRPr="004D3FAC">
              <w:rPr>
                <w:rFonts w:ascii="Times New Roman" w:hAnsi="Times New Roman"/>
                <w:b/>
                <w:szCs w:val="22"/>
                <w:lang w:val="sq-AL"/>
              </w:rPr>
              <w:t xml:space="preserve">Vlera </w:t>
            </w:r>
            <w:r w:rsidR="008A29A3" w:rsidRPr="004D3FAC">
              <w:rPr>
                <w:rFonts w:ascii="Times New Roman" w:hAnsi="Times New Roman"/>
                <w:b/>
                <w:szCs w:val="22"/>
                <w:lang w:val="sq-AL"/>
              </w:rPr>
              <w:t xml:space="preserve">aktuale </w:t>
            </w:r>
            <w:r w:rsidRPr="004D3FAC">
              <w:rPr>
                <w:rFonts w:ascii="Times New Roman" w:hAnsi="Times New Roman"/>
                <w:b/>
                <w:szCs w:val="22"/>
                <w:lang w:val="sq-AL"/>
              </w:rPr>
              <w:t>neto (</w:t>
            </w:r>
            <w:r w:rsidR="008A29A3" w:rsidRPr="004D3FAC">
              <w:rPr>
                <w:rFonts w:ascii="Times New Roman" w:hAnsi="Times New Roman"/>
                <w:b/>
                <w:szCs w:val="22"/>
                <w:lang w:val="sq-AL"/>
              </w:rPr>
              <w:t>V</w:t>
            </w:r>
            <w:r w:rsidRPr="004D3FAC">
              <w:rPr>
                <w:rFonts w:ascii="Times New Roman" w:hAnsi="Times New Roman"/>
                <w:b/>
                <w:szCs w:val="22"/>
                <w:lang w:val="sq-AL"/>
              </w:rPr>
              <w:t>A</w:t>
            </w:r>
            <w:r w:rsidR="008A29A3" w:rsidRPr="004D3FAC">
              <w:rPr>
                <w:rFonts w:ascii="Times New Roman" w:hAnsi="Times New Roman"/>
                <w:b/>
                <w:szCs w:val="22"/>
                <w:lang w:val="sq-AL"/>
              </w:rPr>
              <w:t>N</w:t>
            </w:r>
            <w:r w:rsidRPr="004D3FAC">
              <w:rPr>
                <w:rFonts w:ascii="Times New Roman" w:hAnsi="Times New Roman"/>
                <w:b/>
                <w:szCs w:val="22"/>
                <w:lang w:val="sq-AL"/>
              </w:rPr>
              <w:t>) =</w:t>
            </w:r>
            <w:r w:rsidRPr="004D3FAC">
              <w:rPr>
                <w:rFonts w:ascii="Times New Roman" w:hAnsi="Times New Roman"/>
                <w:szCs w:val="22"/>
                <w:lang w:val="sq-AL"/>
              </w:rPr>
              <w:t xml:space="preserve"> Vlera aktuale e përfitimit në total – Vlera aktuale e kostos në total</w:t>
            </w:r>
          </w:p>
        </w:tc>
        <w:tc>
          <w:tcPr>
            <w:tcW w:w="720" w:type="dxa"/>
          </w:tcPr>
          <w:p w:rsidR="00E743ED" w:rsidRPr="004D3FAC" w:rsidRDefault="00E743ED" w:rsidP="00867ED7">
            <w:pPr>
              <w:rPr>
                <w:rFonts w:ascii="Times New Roman" w:hAnsi="Times New Roman"/>
                <w:szCs w:val="22"/>
                <w:lang w:val="sq-AL"/>
              </w:rPr>
            </w:pPr>
          </w:p>
        </w:tc>
      </w:tr>
    </w:tbl>
    <w:p w:rsidR="002C7EE3" w:rsidRPr="004D3FAC" w:rsidRDefault="002C7EE3" w:rsidP="00A864C7">
      <w:pPr>
        <w:rPr>
          <w:rFonts w:ascii="Times New Roman" w:hAnsi="Times New Roman"/>
          <w:b/>
          <w:szCs w:val="22"/>
          <w:lang w:val="sq-AL"/>
        </w:rPr>
      </w:pPr>
    </w:p>
    <w:p w:rsidR="00BC0A43" w:rsidRPr="004D3FAC" w:rsidRDefault="00D55BD1" w:rsidP="00BC0A43">
      <w:pPr>
        <w:rPr>
          <w:rStyle w:val="Strong"/>
          <w:rFonts w:ascii="Times New Roman" w:hAnsi="Times New Roman"/>
          <w:szCs w:val="22"/>
          <w:lang w:val="sq-AL"/>
        </w:rPr>
      </w:pPr>
      <w:r w:rsidRPr="004D3FAC">
        <w:rPr>
          <w:rFonts w:ascii="Times New Roman" w:hAnsi="Times New Roman"/>
          <w:b/>
          <w:szCs w:val="22"/>
          <w:lang w:val="sq-AL"/>
        </w:rPr>
        <w:t>Raporti i v</w:t>
      </w:r>
      <w:r w:rsidR="001009D3" w:rsidRPr="004D3FAC">
        <w:rPr>
          <w:rFonts w:ascii="Times New Roman" w:hAnsi="Times New Roman"/>
          <w:b/>
          <w:szCs w:val="22"/>
          <w:lang w:val="sq-AL"/>
        </w:rPr>
        <w:t xml:space="preserve">lerësimit </w:t>
      </w:r>
      <w:r w:rsidR="00EE6AAB" w:rsidRPr="004D3FAC">
        <w:rPr>
          <w:rFonts w:ascii="Times New Roman" w:hAnsi="Times New Roman"/>
          <w:b/>
          <w:szCs w:val="22"/>
          <w:lang w:val="sq-AL"/>
        </w:rPr>
        <w:t xml:space="preserve">të ndikimit </w:t>
      </w:r>
      <w:r w:rsidR="001009D3" w:rsidRPr="004D3FAC">
        <w:rPr>
          <w:rFonts w:ascii="Times New Roman" w:hAnsi="Times New Roman"/>
          <w:b/>
          <w:szCs w:val="22"/>
          <w:lang w:val="sq-AL"/>
        </w:rPr>
        <w:t xml:space="preserve">- </w:t>
      </w:r>
      <w:r w:rsidR="002A211E" w:rsidRPr="004D3FAC">
        <w:rPr>
          <w:rFonts w:ascii="Times New Roman" w:hAnsi="Times New Roman"/>
          <w:b/>
          <w:szCs w:val="22"/>
          <w:lang w:val="sq-AL"/>
        </w:rPr>
        <w:t>Shtojca</w:t>
      </w:r>
      <w:r w:rsidR="00BC0A43" w:rsidRPr="004D3FAC">
        <w:rPr>
          <w:rFonts w:ascii="Times New Roman" w:hAnsi="Times New Roman"/>
          <w:b/>
          <w:szCs w:val="22"/>
          <w:lang w:val="sq-AL"/>
        </w:rPr>
        <w:t xml:space="preserve"> </w:t>
      </w:r>
      <w:r w:rsidR="002A211E" w:rsidRPr="004D3FAC">
        <w:rPr>
          <w:rFonts w:ascii="Times New Roman" w:hAnsi="Times New Roman"/>
          <w:b/>
          <w:szCs w:val="22"/>
          <w:lang w:val="sq-AL"/>
        </w:rPr>
        <w:t>2</w:t>
      </w:r>
      <w:r w:rsidR="00900286" w:rsidRPr="004D3FAC">
        <w:rPr>
          <w:rFonts w:ascii="Times New Roman" w:hAnsi="Times New Roman"/>
          <w:b/>
          <w:szCs w:val="22"/>
          <w:lang w:val="sq-AL"/>
        </w:rPr>
        <w:t>/b</w:t>
      </w:r>
      <w:r w:rsidR="001009D3" w:rsidRPr="004D3FAC">
        <w:rPr>
          <w:rFonts w:ascii="Times New Roman" w:hAnsi="Times New Roman"/>
          <w:b/>
          <w:szCs w:val="22"/>
          <w:lang w:val="sq-AL"/>
        </w:rPr>
        <w:t xml:space="preserve"> </w:t>
      </w:r>
    </w:p>
    <w:p w:rsidR="00DE170E" w:rsidRPr="004D3FAC" w:rsidRDefault="00DE170E" w:rsidP="00A864C7">
      <w:pPr>
        <w:rPr>
          <w:rStyle w:val="Strong"/>
          <w:rFonts w:ascii="Times New Roman" w:hAnsi="Times New Roman"/>
          <w:b w:val="0"/>
          <w:szCs w:val="22"/>
          <w:lang w:val="sq-AL"/>
        </w:rPr>
      </w:pPr>
    </w:p>
    <w:p w:rsidR="00BC0A43" w:rsidRPr="004D3FAC" w:rsidRDefault="00BC0A43" w:rsidP="00A864C7">
      <w:pPr>
        <w:rPr>
          <w:rStyle w:val="Strong"/>
          <w:rFonts w:ascii="Times New Roman" w:hAnsi="Times New Roman"/>
          <w:b w:val="0"/>
          <w:bCs w:val="0"/>
          <w:i/>
          <w:szCs w:val="22"/>
          <w:lang w:val="sq-AL"/>
        </w:rPr>
      </w:pPr>
      <w:r w:rsidRPr="004D3FAC">
        <w:rPr>
          <w:rStyle w:val="Strong"/>
          <w:rFonts w:ascii="Times New Roman" w:hAnsi="Times New Roman"/>
          <w:b w:val="0"/>
          <w:i/>
          <w:szCs w:val="22"/>
          <w:lang w:val="sq-AL"/>
        </w:rPr>
        <w:t>Tab</w:t>
      </w:r>
      <w:r w:rsidR="001009D3" w:rsidRPr="004D3FAC">
        <w:rPr>
          <w:rStyle w:val="Strong"/>
          <w:rFonts w:ascii="Times New Roman" w:hAnsi="Times New Roman"/>
          <w:b w:val="0"/>
          <w:i/>
          <w:szCs w:val="22"/>
          <w:lang w:val="sq-AL"/>
        </w:rPr>
        <w:t>e</w:t>
      </w:r>
      <w:r w:rsidRPr="004D3FAC">
        <w:rPr>
          <w:rStyle w:val="Strong"/>
          <w:rFonts w:ascii="Times New Roman" w:hAnsi="Times New Roman"/>
          <w:b w:val="0"/>
          <w:i/>
          <w:szCs w:val="22"/>
          <w:lang w:val="sq-AL"/>
        </w:rPr>
        <w:t>l</w:t>
      </w:r>
      <w:r w:rsidR="001009D3" w:rsidRPr="004D3FAC">
        <w:rPr>
          <w:rStyle w:val="Strong"/>
          <w:rFonts w:ascii="Times New Roman" w:hAnsi="Times New Roman"/>
          <w:b w:val="0"/>
          <w:i/>
          <w:szCs w:val="22"/>
          <w:lang w:val="sq-AL"/>
        </w:rPr>
        <w:t>ë</w:t>
      </w:r>
      <w:r w:rsidRPr="004D3FAC">
        <w:rPr>
          <w:rStyle w:val="Strong"/>
          <w:rFonts w:ascii="Times New Roman" w:hAnsi="Times New Roman"/>
          <w:b w:val="0"/>
          <w:i/>
          <w:szCs w:val="22"/>
          <w:lang w:val="sq-AL"/>
        </w:rPr>
        <w:t xml:space="preserve">: </w:t>
      </w:r>
      <w:r w:rsidR="001009D3" w:rsidRPr="004D3FAC">
        <w:rPr>
          <w:rStyle w:val="Strong"/>
          <w:rFonts w:ascii="Times New Roman" w:hAnsi="Times New Roman"/>
          <w:b w:val="0"/>
          <w:i/>
          <w:szCs w:val="22"/>
          <w:lang w:val="sq-AL"/>
        </w:rPr>
        <w:t xml:space="preserve">Vlera </w:t>
      </w:r>
      <w:r w:rsidR="00E743ED" w:rsidRPr="004D3FAC">
        <w:rPr>
          <w:rStyle w:val="Strong"/>
          <w:rFonts w:ascii="Times New Roman" w:hAnsi="Times New Roman"/>
          <w:b w:val="0"/>
          <w:i/>
          <w:szCs w:val="22"/>
          <w:lang w:val="sq-AL"/>
        </w:rPr>
        <w:t xml:space="preserve">aktuale </w:t>
      </w:r>
      <w:r w:rsidR="001009D3" w:rsidRPr="004D3FAC">
        <w:rPr>
          <w:rStyle w:val="Strong"/>
          <w:rFonts w:ascii="Times New Roman" w:hAnsi="Times New Roman"/>
          <w:b w:val="0"/>
          <w:i/>
          <w:szCs w:val="22"/>
          <w:lang w:val="sq-AL"/>
        </w:rPr>
        <w:t xml:space="preserve">neto në total e çdo </w:t>
      </w:r>
      <w:r w:rsidRPr="004D3FAC">
        <w:rPr>
          <w:rStyle w:val="Strong"/>
          <w:rFonts w:ascii="Times New Roman" w:hAnsi="Times New Roman"/>
          <w:b w:val="0"/>
          <w:i/>
          <w:szCs w:val="22"/>
          <w:lang w:val="sq-AL"/>
        </w:rPr>
        <w:t>op</w:t>
      </w:r>
      <w:r w:rsidR="001009D3" w:rsidRPr="004D3FAC">
        <w:rPr>
          <w:rStyle w:val="Strong"/>
          <w:rFonts w:ascii="Times New Roman" w:hAnsi="Times New Roman"/>
          <w:b w:val="0"/>
          <w:i/>
          <w:szCs w:val="22"/>
          <w:lang w:val="sq-AL"/>
        </w:rPr>
        <w:t>s</w:t>
      </w:r>
      <w:r w:rsidRPr="004D3FAC">
        <w:rPr>
          <w:rStyle w:val="Strong"/>
          <w:rFonts w:ascii="Times New Roman" w:hAnsi="Times New Roman"/>
          <w:b w:val="0"/>
          <w:i/>
          <w:szCs w:val="22"/>
          <w:lang w:val="sq-AL"/>
        </w:rPr>
        <w:t>ion</w:t>
      </w:r>
      <w:r w:rsidR="001009D3" w:rsidRPr="004D3FAC">
        <w:rPr>
          <w:rStyle w:val="Strong"/>
          <w:rFonts w:ascii="Times New Roman" w:hAnsi="Times New Roman"/>
          <w:b w:val="0"/>
          <w:i/>
          <w:szCs w:val="22"/>
          <w:lang w:val="sq-AL"/>
        </w:rPr>
        <w:t>i</w:t>
      </w:r>
      <w:r w:rsidRPr="004D3FAC">
        <w:rPr>
          <w:rStyle w:val="Strong"/>
          <w:rFonts w:ascii="Times New Roman" w:hAnsi="Times New Roman"/>
          <w:b w:val="0"/>
          <w:i/>
          <w:szCs w:val="22"/>
          <w:lang w:val="sq-AL"/>
        </w:rPr>
        <w:t xml:space="preserve">   </w:t>
      </w:r>
    </w:p>
    <w:p w:rsidR="00BC0A43" w:rsidRPr="004D3FAC" w:rsidRDefault="00BC0A43" w:rsidP="00BC0A43">
      <w:pPr>
        <w:autoSpaceDE w:val="0"/>
        <w:autoSpaceDN w:val="0"/>
        <w:adjustRightInd w:val="0"/>
        <w:jc w:val="both"/>
        <w:rPr>
          <w:rFonts w:ascii="Times New Roman" w:hAnsi="Times New Roman"/>
          <w:szCs w:val="22"/>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4D3FAC" w:rsidRPr="004D3FAC" w:rsidTr="00BA7470">
        <w:tc>
          <w:tcPr>
            <w:tcW w:w="1698" w:type="dxa"/>
            <w:vMerge w:val="restart"/>
          </w:tcPr>
          <w:p w:rsidR="00BC0A43" w:rsidRPr="004D3FAC" w:rsidRDefault="00BC0A43" w:rsidP="001009D3">
            <w:pPr>
              <w:autoSpaceDE w:val="0"/>
              <w:autoSpaceDN w:val="0"/>
              <w:adjustRightInd w:val="0"/>
              <w:jc w:val="center"/>
              <w:rPr>
                <w:rFonts w:ascii="Times New Roman" w:hAnsi="Times New Roman"/>
                <w:szCs w:val="22"/>
                <w:lang w:val="sq-AL"/>
              </w:rPr>
            </w:pPr>
            <w:r w:rsidRPr="004D3FAC">
              <w:rPr>
                <w:rFonts w:ascii="Times New Roman" w:hAnsi="Times New Roman"/>
                <w:b/>
                <w:szCs w:val="22"/>
                <w:lang w:val="sq-AL"/>
              </w:rPr>
              <w:t>Op</w:t>
            </w:r>
            <w:r w:rsidR="001009D3" w:rsidRPr="004D3FAC">
              <w:rPr>
                <w:rFonts w:ascii="Times New Roman" w:hAnsi="Times New Roman"/>
                <w:b/>
                <w:szCs w:val="22"/>
                <w:lang w:val="sq-AL"/>
              </w:rPr>
              <w:t>s</w:t>
            </w:r>
            <w:r w:rsidRPr="004D3FAC">
              <w:rPr>
                <w:rFonts w:ascii="Times New Roman" w:hAnsi="Times New Roman"/>
                <w:b/>
                <w:szCs w:val="22"/>
                <w:lang w:val="sq-AL"/>
              </w:rPr>
              <w:t>ion</w:t>
            </w:r>
            <w:r w:rsidR="001009D3" w:rsidRPr="004D3FAC">
              <w:rPr>
                <w:rFonts w:ascii="Times New Roman" w:hAnsi="Times New Roman"/>
                <w:b/>
                <w:szCs w:val="22"/>
                <w:lang w:val="sq-AL"/>
              </w:rPr>
              <w:t>i</w:t>
            </w:r>
          </w:p>
        </w:tc>
        <w:tc>
          <w:tcPr>
            <w:tcW w:w="4668" w:type="dxa"/>
            <w:gridSpan w:val="2"/>
          </w:tcPr>
          <w:p w:rsidR="00BC0A43" w:rsidRPr="004D3FAC" w:rsidRDefault="001009D3" w:rsidP="00D55BD1">
            <w:pPr>
              <w:autoSpaceDE w:val="0"/>
              <w:autoSpaceDN w:val="0"/>
              <w:adjustRightInd w:val="0"/>
              <w:jc w:val="center"/>
              <w:rPr>
                <w:rFonts w:ascii="Times New Roman" w:hAnsi="Times New Roman"/>
                <w:szCs w:val="22"/>
                <w:lang w:val="sq-AL"/>
              </w:rPr>
            </w:pPr>
            <w:r w:rsidRPr="004D3FAC">
              <w:rPr>
                <w:rFonts w:ascii="Times New Roman" w:hAnsi="Times New Roman"/>
                <w:b/>
                <w:szCs w:val="22"/>
                <w:lang w:val="sq-AL"/>
              </w:rPr>
              <w:t xml:space="preserve">Vlera aktuale </w:t>
            </w:r>
            <w:r w:rsidR="00BC0A43" w:rsidRPr="004D3FAC">
              <w:rPr>
                <w:rFonts w:ascii="Times New Roman" w:hAnsi="Times New Roman"/>
                <w:b/>
                <w:szCs w:val="22"/>
                <w:lang w:val="sq-AL"/>
              </w:rPr>
              <w:t>n</w:t>
            </w:r>
            <w:r w:rsidRPr="004D3FAC">
              <w:rPr>
                <w:rFonts w:ascii="Times New Roman" w:hAnsi="Times New Roman"/>
                <w:b/>
                <w:szCs w:val="22"/>
                <w:lang w:val="sq-AL"/>
              </w:rPr>
              <w:t>ë</w:t>
            </w:r>
            <w:r w:rsidR="00BC0A43" w:rsidRPr="004D3FAC">
              <w:rPr>
                <w:rFonts w:ascii="Times New Roman" w:hAnsi="Times New Roman"/>
                <w:b/>
                <w:szCs w:val="22"/>
                <w:lang w:val="sq-AL"/>
              </w:rPr>
              <w:t xml:space="preserve"> milion</w:t>
            </w:r>
            <w:r w:rsidR="00D55BD1" w:rsidRPr="004D3FAC">
              <w:rPr>
                <w:rFonts w:ascii="Times New Roman" w:hAnsi="Times New Roman"/>
                <w:b/>
                <w:szCs w:val="22"/>
                <w:lang w:val="sq-AL"/>
              </w:rPr>
              <w:t>ë</w:t>
            </w:r>
            <w:r w:rsidR="00BC0A43" w:rsidRPr="004D3FAC">
              <w:rPr>
                <w:rFonts w:ascii="Times New Roman" w:hAnsi="Times New Roman"/>
                <w:b/>
                <w:szCs w:val="22"/>
                <w:lang w:val="sq-AL"/>
              </w:rPr>
              <w:t xml:space="preserve"> </w:t>
            </w:r>
            <w:r w:rsidR="00D55BD1" w:rsidRPr="004D3FAC">
              <w:rPr>
                <w:rFonts w:ascii="Times New Roman" w:hAnsi="Times New Roman"/>
                <w:b/>
                <w:szCs w:val="22"/>
                <w:lang w:val="sq-AL"/>
              </w:rPr>
              <w:t>l</w:t>
            </w:r>
            <w:r w:rsidR="00BC0A43" w:rsidRPr="004D3FAC">
              <w:rPr>
                <w:rFonts w:ascii="Times New Roman" w:hAnsi="Times New Roman"/>
                <w:b/>
                <w:szCs w:val="22"/>
                <w:lang w:val="sq-AL"/>
              </w:rPr>
              <w:t>ek</w:t>
            </w:r>
            <w:r w:rsidR="00E743ED" w:rsidRPr="004D3FAC">
              <w:rPr>
                <w:rFonts w:ascii="Times New Roman" w:hAnsi="Times New Roman"/>
                <w:b/>
                <w:szCs w:val="22"/>
                <w:lang w:val="sq-AL"/>
              </w:rPr>
              <w:t>ë</w:t>
            </w:r>
          </w:p>
        </w:tc>
        <w:tc>
          <w:tcPr>
            <w:tcW w:w="3444" w:type="dxa"/>
            <w:vMerge w:val="restart"/>
          </w:tcPr>
          <w:p w:rsidR="00BC0A43" w:rsidRPr="004D3FAC" w:rsidRDefault="001009D3" w:rsidP="00D55BD1">
            <w:pPr>
              <w:autoSpaceDE w:val="0"/>
              <w:autoSpaceDN w:val="0"/>
              <w:adjustRightInd w:val="0"/>
              <w:jc w:val="center"/>
              <w:rPr>
                <w:rFonts w:ascii="Times New Roman" w:hAnsi="Times New Roman"/>
                <w:szCs w:val="22"/>
                <w:lang w:val="sq-AL"/>
              </w:rPr>
            </w:pPr>
            <w:r w:rsidRPr="004D3FAC">
              <w:rPr>
                <w:rFonts w:ascii="Times New Roman" w:hAnsi="Times New Roman"/>
                <w:b/>
                <w:szCs w:val="22"/>
                <w:lang w:val="sq-AL"/>
              </w:rPr>
              <w:t xml:space="preserve">Vlera </w:t>
            </w:r>
            <w:r w:rsidR="00E743ED" w:rsidRPr="004D3FAC">
              <w:rPr>
                <w:rFonts w:ascii="Times New Roman" w:hAnsi="Times New Roman"/>
                <w:b/>
                <w:szCs w:val="22"/>
                <w:lang w:val="sq-AL"/>
              </w:rPr>
              <w:t xml:space="preserve">aktuale </w:t>
            </w:r>
            <w:r w:rsidRPr="004D3FAC">
              <w:rPr>
                <w:rFonts w:ascii="Times New Roman" w:hAnsi="Times New Roman"/>
                <w:b/>
                <w:szCs w:val="22"/>
                <w:lang w:val="sq-AL"/>
              </w:rPr>
              <w:t xml:space="preserve">neto </w:t>
            </w:r>
            <w:r w:rsidR="00BC0A43" w:rsidRPr="004D3FAC">
              <w:rPr>
                <w:rFonts w:ascii="Times New Roman" w:hAnsi="Times New Roman"/>
                <w:b/>
                <w:szCs w:val="22"/>
                <w:lang w:val="sq-AL"/>
              </w:rPr>
              <w:t>n</w:t>
            </w:r>
            <w:r w:rsidRPr="004D3FAC">
              <w:rPr>
                <w:rFonts w:ascii="Times New Roman" w:hAnsi="Times New Roman"/>
                <w:b/>
                <w:szCs w:val="22"/>
                <w:lang w:val="sq-AL"/>
              </w:rPr>
              <w:t>ë</w:t>
            </w:r>
            <w:r w:rsidR="00BC0A43" w:rsidRPr="004D3FAC">
              <w:rPr>
                <w:rFonts w:ascii="Times New Roman" w:hAnsi="Times New Roman"/>
                <w:b/>
                <w:szCs w:val="22"/>
                <w:lang w:val="sq-AL"/>
              </w:rPr>
              <w:t xml:space="preserve"> milion</w:t>
            </w:r>
            <w:r w:rsidR="00D55BD1" w:rsidRPr="004D3FAC">
              <w:rPr>
                <w:rFonts w:ascii="Times New Roman" w:hAnsi="Times New Roman"/>
                <w:b/>
                <w:szCs w:val="22"/>
                <w:lang w:val="sq-AL"/>
              </w:rPr>
              <w:t>ë</w:t>
            </w:r>
            <w:r w:rsidR="00BC0A43" w:rsidRPr="004D3FAC">
              <w:rPr>
                <w:rFonts w:ascii="Times New Roman" w:hAnsi="Times New Roman"/>
                <w:b/>
                <w:szCs w:val="22"/>
                <w:lang w:val="sq-AL"/>
              </w:rPr>
              <w:t xml:space="preserve"> </w:t>
            </w:r>
            <w:r w:rsidR="00D55BD1" w:rsidRPr="004D3FAC">
              <w:rPr>
                <w:rFonts w:ascii="Times New Roman" w:hAnsi="Times New Roman"/>
                <w:b/>
                <w:szCs w:val="22"/>
                <w:lang w:val="sq-AL"/>
              </w:rPr>
              <w:t>l</w:t>
            </w:r>
            <w:r w:rsidR="00BC0A43" w:rsidRPr="004D3FAC">
              <w:rPr>
                <w:rFonts w:ascii="Times New Roman" w:hAnsi="Times New Roman"/>
                <w:b/>
                <w:szCs w:val="22"/>
                <w:lang w:val="sq-AL"/>
              </w:rPr>
              <w:t>ek</w:t>
            </w:r>
            <w:r w:rsidR="00E743ED" w:rsidRPr="004D3FAC">
              <w:rPr>
                <w:rFonts w:ascii="Times New Roman" w:hAnsi="Times New Roman"/>
                <w:b/>
                <w:szCs w:val="22"/>
                <w:lang w:val="sq-AL"/>
              </w:rPr>
              <w:t>ë</w:t>
            </w:r>
          </w:p>
        </w:tc>
      </w:tr>
      <w:tr w:rsidR="004D3FAC" w:rsidRPr="004D3FAC" w:rsidTr="00BA7470">
        <w:tc>
          <w:tcPr>
            <w:tcW w:w="1698" w:type="dxa"/>
            <w:vMerge/>
          </w:tcPr>
          <w:p w:rsidR="00BC0A43" w:rsidRPr="004D3FAC" w:rsidRDefault="00BC0A43" w:rsidP="00BC0A43">
            <w:pPr>
              <w:autoSpaceDE w:val="0"/>
              <w:autoSpaceDN w:val="0"/>
              <w:adjustRightInd w:val="0"/>
              <w:jc w:val="both"/>
              <w:rPr>
                <w:rFonts w:ascii="Times New Roman" w:hAnsi="Times New Roman"/>
                <w:szCs w:val="22"/>
                <w:lang w:val="sq-AL"/>
              </w:rPr>
            </w:pPr>
          </w:p>
        </w:tc>
        <w:tc>
          <w:tcPr>
            <w:tcW w:w="2258" w:type="dxa"/>
          </w:tcPr>
          <w:p w:rsidR="00BC0A43" w:rsidRPr="004D3FAC" w:rsidRDefault="001009D3" w:rsidP="00BC0A43">
            <w:pPr>
              <w:autoSpaceDE w:val="0"/>
              <w:autoSpaceDN w:val="0"/>
              <w:adjustRightInd w:val="0"/>
              <w:jc w:val="center"/>
              <w:rPr>
                <w:rFonts w:ascii="Times New Roman" w:hAnsi="Times New Roman"/>
                <w:b/>
                <w:szCs w:val="22"/>
                <w:lang w:val="sq-AL"/>
              </w:rPr>
            </w:pPr>
            <w:r w:rsidRPr="004D3FAC">
              <w:rPr>
                <w:rFonts w:ascii="Times New Roman" w:hAnsi="Times New Roman"/>
                <w:b/>
                <w:szCs w:val="22"/>
                <w:lang w:val="sq-AL"/>
              </w:rPr>
              <w:t>K</w:t>
            </w:r>
            <w:r w:rsidR="00BC0A43" w:rsidRPr="004D3FAC">
              <w:rPr>
                <w:rFonts w:ascii="Times New Roman" w:hAnsi="Times New Roman"/>
                <w:b/>
                <w:szCs w:val="22"/>
                <w:lang w:val="sq-AL"/>
              </w:rPr>
              <w:t>ost</w:t>
            </w:r>
            <w:r w:rsidRPr="004D3FAC">
              <w:rPr>
                <w:rFonts w:ascii="Times New Roman" w:hAnsi="Times New Roman"/>
                <w:b/>
                <w:szCs w:val="22"/>
                <w:lang w:val="sq-AL"/>
              </w:rPr>
              <w:t>o</w:t>
            </w:r>
          </w:p>
        </w:tc>
        <w:tc>
          <w:tcPr>
            <w:tcW w:w="2410" w:type="dxa"/>
          </w:tcPr>
          <w:p w:rsidR="00BC0A43" w:rsidRPr="004D3FAC" w:rsidRDefault="001009D3" w:rsidP="00BC0A43">
            <w:pPr>
              <w:autoSpaceDE w:val="0"/>
              <w:autoSpaceDN w:val="0"/>
              <w:adjustRightInd w:val="0"/>
              <w:jc w:val="center"/>
              <w:rPr>
                <w:rFonts w:ascii="Times New Roman" w:hAnsi="Times New Roman"/>
                <w:b/>
                <w:szCs w:val="22"/>
                <w:lang w:val="sq-AL"/>
              </w:rPr>
            </w:pPr>
            <w:r w:rsidRPr="004D3FAC">
              <w:rPr>
                <w:rFonts w:ascii="Times New Roman" w:hAnsi="Times New Roman"/>
                <w:b/>
                <w:szCs w:val="22"/>
                <w:lang w:val="sq-AL"/>
              </w:rPr>
              <w:t>Përfitimi</w:t>
            </w:r>
          </w:p>
        </w:tc>
        <w:tc>
          <w:tcPr>
            <w:tcW w:w="3444" w:type="dxa"/>
            <w:vMerge/>
          </w:tcPr>
          <w:p w:rsidR="00BC0A43" w:rsidRPr="004D3FAC" w:rsidRDefault="00BC0A43" w:rsidP="00BC0A43">
            <w:pPr>
              <w:autoSpaceDE w:val="0"/>
              <w:autoSpaceDN w:val="0"/>
              <w:adjustRightInd w:val="0"/>
              <w:jc w:val="center"/>
              <w:rPr>
                <w:rFonts w:ascii="Times New Roman" w:hAnsi="Times New Roman"/>
                <w:szCs w:val="22"/>
                <w:lang w:val="sq-AL"/>
              </w:rPr>
            </w:pPr>
          </w:p>
        </w:tc>
      </w:tr>
      <w:tr w:rsidR="004D3FAC" w:rsidRPr="004D3FAC" w:rsidTr="00BA7470">
        <w:tc>
          <w:tcPr>
            <w:tcW w:w="1698" w:type="dxa"/>
          </w:tcPr>
          <w:p w:rsidR="00BC0A43" w:rsidRPr="004D3FAC" w:rsidRDefault="00BC0A43" w:rsidP="001009D3">
            <w:pPr>
              <w:autoSpaceDE w:val="0"/>
              <w:autoSpaceDN w:val="0"/>
              <w:adjustRightInd w:val="0"/>
              <w:jc w:val="both"/>
              <w:rPr>
                <w:rFonts w:ascii="Times New Roman" w:hAnsi="Times New Roman"/>
                <w:szCs w:val="22"/>
                <w:lang w:val="sq-AL"/>
              </w:rPr>
            </w:pPr>
            <w:r w:rsidRPr="004D3FAC">
              <w:rPr>
                <w:rFonts w:ascii="Times New Roman" w:hAnsi="Times New Roman"/>
                <w:szCs w:val="22"/>
                <w:lang w:val="sq-AL"/>
              </w:rPr>
              <w:t>Op</w:t>
            </w:r>
            <w:r w:rsidR="001009D3" w:rsidRPr="004D3FAC">
              <w:rPr>
                <w:rFonts w:ascii="Times New Roman" w:hAnsi="Times New Roman"/>
                <w:szCs w:val="22"/>
                <w:lang w:val="sq-AL"/>
              </w:rPr>
              <w:t>s</w:t>
            </w:r>
            <w:r w:rsidRPr="004D3FAC">
              <w:rPr>
                <w:rFonts w:ascii="Times New Roman" w:hAnsi="Times New Roman"/>
                <w:szCs w:val="22"/>
                <w:lang w:val="sq-AL"/>
              </w:rPr>
              <w:t>ion</w:t>
            </w:r>
            <w:r w:rsidR="001009D3" w:rsidRPr="004D3FAC">
              <w:rPr>
                <w:rFonts w:ascii="Times New Roman" w:hAnsi="Times New Roman"/>
                <w:szCs w:val="22"/>
                <w:lang w:val="sq-AL"/>
              </w:rPr>
              <w:t>i</w:t>
            </w:r>
            <w:r w:rsidRPr="004D3FAC">
              <w:rPr>
                <w:rFonts w:ascii="Times New Roman" w:hAnsi="Times New Roman"/>
                <w:szCs w:val="22"/>
                <w:lang w:val="sq-AL"/>
              </w:rPr>
              <w:t xml:space="preserve"> 1</w:t>
            </w:r>
          </w:p>
        </w:tc>
        <w:tc>
          <w:tcPr>
            <w:tcW w:w="2258" w:type="dxa"/>
          </w:tcPr>
          <w:p w:rsidR="00BC0A43" w:rsidRPr="004D3FAC" w:rsidRDefault="00BC0A43" w:rsidP="00BC0A43">
            <w:pPr>
              <w:autoSpaceDE w:val="0"/>
              <w:autoSpaceDN w:val="0"/>
              <w:adjustRightInd w:val="0"/>
              <w:jc w:val="center"/>
              <w:rPr>
                <w:rFonts w:ascii="Times New Roman" w:hAnsi="Times New Roman"/>
                <w:szCs w:val="22"/>
                <w:lang w:val="sq-AL"/>
              </w:rPr>
            </w:pPr>
          </w:p>
        </w:tc>
        <w:tc>
          <w:tcPr>
            <w:tcW w:w="2410" w:type="dxa"/>
          </w:tcPr>
          <w:p w:rsidR="00BC0A43" w:rsidRPr="004D3FAC" w:rsidRDefault="00BC0A43" w:rsidP="00BC0A43">
            <w:pPr>
              <w:autoSpaceDE w:val="0"/>
              <w:autoSpaceDN w:val="0"/>
              <w:adjustRightInd w:val="0"/>
              <w:jc w:val="center"/>
              <w:rPr>
                <w:rFonts w:ascii="Times New Roman" w:hAnsi="Times New Roman"/>
                <w:szCs w:val="22"/>
                <w:lang w:val="sq-AL"/>
              </w:rPr>
            </w:pPr>
          </w:p>
        </w:tc>
        <w:tc>
          <w:tcPr>
            <w:tcW w:w="3444" w:type="dxa"/>
          </w:tcPr>
          <w:p w:rsidR="00BC0A43" w:rsidRPr="004D3FAC" w:rsidRDefault="00BC0A43" w:rsidP="00BC0A43">
            <w:pPr>
              <w:autoSpaceDE w:val="0"/>
              <w:autoSpaceDN w:val="0"/>
              <w:adjustRightInd w:val="0"/>
              <w:jc w:val="center"/>
              <w:rPr>
                <w:rFonts w:ascii="Times New Roman" w:hAnsi="Times New Roman"/>
                <w:szCs w:val="22"/>
                <w:lang w:val="sq-AL"/>
              </w:rPr>
            </w:pPr>
          </w:p>
        </w:tc>
      </w:tr>
      <w:tr w:rsidR="004D3FAC" w:rsidRPr="004D3FAC" w:rsidTr="00BA7470">
        <w:tc>
          <w:tcPr>
            <w:tcW w:w="1698" w:type="dxa"/>
          </w:tcPr>
          <w:p w:rsidR="00BC0A43" w:rsidRPr="004D3FAC" w:rsidRDefault="00BC0A43" w:rsidP="001009D3">
            <w:pPr>
              <w:autoSpaceDE w:val="0"/>
              <w:autoSpaceDN w:val="0"/>
              <w:adjustRightInd w:val="0"/>
              <w:jc w:val="both"/>
              <w:rPr>
                <w:rFonts w:ascii="Times New Roman" w:hAnsi="Times New Roman"/>
                <w:szCs w:val="22"/>
                <w:lang w:val="sq-AL"/>
              </w:rPr>
            </w:pPr>
            <w:r w:rsidRPr="004D3FAC">
              <w:rPr>
                <w:rFonts w:ascii="Times New Roman" w:hAnsi="Times New Roman"/>
                <w:szCs w:val="22"/>
                <w:lang w:val="sq-AL"/>
              </w:rPr>
              <w:t>Op</w:t>
            </w:r>
            <w:r w:rsidR="001009D3" w:rsidRPr="004D3FAC">
              <w:rPr>
                <w:rFonts w:ascii="Times New Roman" w:hAnsi="Times New Roman"/>
                <w:szCs w:val="22"/>
                <w:lang w:val="sq-AL"/>
              </w:rPr>
              <w:t>s</w:t>
            </w:r>
            <w:r w:rsidRPr="004D3FAC">
              <w:rPr>
                <w:rFonts w:ascii="Times New Roman" w:hAnsi="Times New Roman"/>
                <w:szCs w:val="22"/>
                <w:lang w:val="sq-AL"/>
              </w:rPr>
              <w:t>ion</w:t>
            </w:r>
            <w:r w:rsidR="001009D3" w:rsidRPr="004D3FAC">
              <w:rPr>
                <w:rFonts w:ascii="Times New Roman" w:hAnsi="Times New Roman"/>
                <w:szCs w:val="22"/>
                <w:lang w:val="sq-AL"/>
              </w:rPr>
              <w:t>i</w:t>
            </w:r>
            <w:r w:rsidRPr="004D3FAC">
              <w:rPr>
                <w:rFonts w:ascii="Times New Roman" w:hAnsi="Times New Roman"/>
                <w:szCs w:val="22"/>
                <w:lang w:val="sq-AL"/>
              </w:rPr>
              <w:t xml:space="preserve"> 2</w:t>
            </w:r>
          </w:p>
        </w:tc>
        <w:tc>
          <w:tcPr>
            <w:tcW w:w="2258" w:type="dxa"/>
          </w:tcPr>
          <w:p w:rsidR="00BC0A43" w:rsidRPr="004D3FAC" w:rsidRDefault="00BC0A43" w:rsidP="00BC0A43">
            <w:pPr>
              <w:autoSpaceDE w:val="0"/>
              <w:autoSpaceDN w:val="0"/>
              <w:adjustRightInd w:val="0"/>
              <w:jc w:val="center"/>
              <w:rPr>
                <w:rFonts w:ascii="Times New Roman" w:hAnsi="Times New Roman"/>
                <w:szCs w:val="22"/>
                <w:lang w:val="sq-AL"/>
              </w:rPr>
            </w:pPr>
          </w:p>
        </w:tc>
        <w:tc>
          <w:tcPr>
            <w:tcW w:w="2410" w:type="dxa"/>
          </w:tcPr>
          <w:p w:rsidR="00BC0A43" w:rsidRPr="004D3FAC" w:rsidRDefault="00BC0A43" w:rsidP="00BC0A43">
            <w:pPr>
              <w:autoSpaceDE w:val="0"/>
              <w:autoSpaceDN w:val="0"/>
              <w:adjustRightInd w:val="0"/>
              <w:jc w:val="center"/>
              <w:rPr>
                <w:rFonts w:ascii="Times New Roman" w:hAnsi="Times New Roman"/>
                <w:szCs w:val="22"/>
                <w:lang w:val="sq-AL"/>
              </w:rPr>
            </w:pPr>
          </w:p>
        </w:tc>
        <w:tc>
          <w:tcPr>
            <w:tcW w:w="3444" w:type="dxa"/>
          </w:tcPr>
          <w:p w:rsidR="00BC0A43" w:rsidRPr="004D3FAC" w:rsidRDefault="00BC0A43" w:rsidP="00BC0A43">
            <w:pPr>
              <w:autoSpaceDE w:val="0"/>
              <w:autoSpaceDN w:val="0"/>
              <w:adjustRightInd w:val="0"/>
              <w:jc w:val="center"/>
              <w:rPr>
                <w:rFonts w:ascii="Times New Roman" w:hAnsi="Times New Roman"/>
                <w:szCs w:val="22"/>
                <w:lang w:val="sq-AL"/>
              </w:rPr>
            </w:pPr>
          </w:p>
        </w:tc>
      </w:tr>
      <w:bookmarkEnd w:id="0"/>
    </w:tbl>
    <w:p w:rsidR="00BC0A43" w:rsidRPr="002F0C37" w:rsidRDefault="00BC0A43" w:rsidP="00AB0D03">
      <w:pPr>
        <w:rPr>
          <w:rFonts w:ascii="Times New Roman" w:hAnsi="Times New Roman"/>
          <w:b/>
          <w:color w:val="FF0000"/>
          <w:szCs w:val="22"/>
          <w:lang w:val="sq-AL"/>
        </w:rPr>
      </w:pPr>
    </w:p>
    <w:sectPr w:rsidR="00BC0A43" w:rsidRPr="002F0C37" w:rsidSect="00DE2865">
      <w:headerReference w:type="default" r:id="rId9"/>
      <w:footerReference w:type="default" r:id="rId10"/>
      <w:headerReference w:type="first" r:id="rId11"/>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DFD" w:rsidRDefault="006F0DFD" w:rsidP="008F3AC0">
      <w:r>
        <w:separator/>
      </w:r>
    </w:p>
  </w:endnote>
  <w:endnote w:type="continuationSeparator" w:id="0">
    <w:p w:rsidR="006F0DFD" w:rsidRDefault="006F0DFD" w:rsidP="008F3AC0">
      <w:r>
        <w:continuationSeparator/>
      </w:r>
    </w:p>
  </w:endnote>
  <w:endnote w:type="continuationNotice" w:id="1">
    <w:p w:rsidR="006F0DFD" w:rsidRDefault="006F0D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font>
  <w:font w:name="ZapfDingbats">
    <w:altName w:val="Times New Roman"/>
    <w:panose1 w:val="00000000000000000000"/>
    <w:charset w:val="00"/>
    <w:family w:val="roman"/>
    <w:notTrueType/>
    <w:pitch w:val="default"/>
  </w:font>
  <w:font w:name="CG Times">
    <w:altName w:val="Times New Roman"/>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rsidR="007C4ADF" w:rsidRDefault="007C4ADF">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55229F">
          <w:rPr>
            <w:rFonts w:ascii="Times New Roman" w:hAnsi="Times New Roman"/>
            <w:noProof/>
          </w:rPr>
          <w:t>5</w:t>
        </w:r>
        <w:r w:rsidRPr="00900286">
          <w:rPr>
            <w:rFonts w:ascii="Times New Roman" w:hAnsi="Times New Roman"/>
            <w:noProof/>
          </w:rPr>
          <w:fldChar w:fldCharType="end"/>
        </w:r>
      </w:p>
    </w:sdtContent>
  </w:sdt>
  <w:p w:rsidR="007C4ADF" w:rsidRDefault="007C4A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DFD" w:rsidRDefault="006F0DFD" w:rsidP="008F3AC0">
      <w:r>
        <w:separator/>
      </w:r>
    </w:p>
  </w:footnote>
  <w:footnote w:type="continuationSeparator" w:id="0">
    <w:p w:rsidR="006F0DFD" w:rsidRDefault="006F0DFD" w:rsidP="008F3AC0">
      <w:r>
        <w:continuationSeparator/>
      </w:r>
    </w:p>
  </w:footnote>
  <w:footnote w:type="continuationNotice" w:id="1">
    <w:p w:rsidR="006F0DFD" w:rsidRDefault="006F0DFD"/>
  </w:footnote>
  <w:footnote w:id="2">
    <w:p w:rsidR="007C4ADF" w:rsidRPr="004E74D6" w:rsidRDefault="007C4ADF" w:rsidP="00B93B4A">
      <w:pPr>
        <w:pStyle w:val="FootnoteText"/>
        <w:spacing w:after="0"/>
      </w:pPr>
      <w:r>
        <w:rPr>
          <w:rStyle w:val="FootnoteReference"/>
        </w:rPr>
        <w:footnoteRef/>
      </w:r>
      <w:r>
        <w:t xml:space="preserve"> </w:t>
      </w:r>
      <w:r w:rsidRPr="004E74D6">
        <w:rPr>
          <w:rFonts w:ascii="Times New Roman" w:hAnsi="Times New Roman"/>
          <w:sz w:val="16"/>
          <w:szCs w:val="16"/>
        </w:rPr>
        <w:t xml:space="preserve">Raporti i plotë gjendet në : </w:t>
      </w:r>
      <w:r w:rsidRPr="004E74D6">
        <w:rPr>
          <w:rFonts w:ascii="Times New Roman" w:eastAsia="Times New Roman" w:hAnsi="Times New Roman"/>
          <w:i/>
          <w:sz w:val="16"/>
          <w:szCs w:val="16"/>
        </w:rPr>
        <w:t>https://rm.coe.int/committ</w:t>
      </w:r>
      <w:r>
        <w:rPr>
          <w:rFonts w:ascii="Times New Roman" w:eastAsia="Times New Roman" w:hAnsi="Times New Roman"/>
          <w:i/>
          <w:sz w:val="16"/>
          <w:szCs w:val="16"/>
        </w:rPr>
        <w:t>ee</w:t>
      </w:r>
      <w:r w:rsidRPr="004E74D6">
        <w:rPr>
          <w:rFonts w:ascii="Times New Roman" w:eastAsia="Times New Roman" w:hAnsi="Times New Roman"/>
          <w:i/>
          <w:sz w:val="16"/>
          <w:szCs w:val="16"/>
        </w:rPr>
        <w:t>-of-experts-on-the-evaluation-of-anti-money-laundering-measur/16808ff138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ADF" w:rsidRDefault="007C4ADF">
    <w:pPr>
      <w:pStyle w:val="Header"/>
    </w:pPr>
  </w:p>
  <w:p w:rsidR="007C4ADF" w:rsidRDefault="007C4A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ADF" w:rsidRDefault="007C4ADF" w:rsidP="0033461E">
    <w:pPr>
      <w:pStyle w:val="Header"/>
      <w:ind w:left="-1418"/>
    </w:pPr>
  </w:p>
  <w:p w:rsidR="007C4ADF" w:rsidRDefault="007C4ADF" w:rsidP="0033461E">
    <w:pPr>
      <w:pStyle w:val="Header"/>
      <w:ind w:left="-1418"/>
    </w:pPr>
  </w:p>
  <w:p w:rsidR="007C4ADF" w:rsidRDefault="007C4ADF"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143C1C"/>
    <w:multiLevelType w:val="hybridMultilevel"/>
    <w:tmpl w:val="A3EC1DB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0C1A71E4"/>
    <w:multiLevelType w:val="hybridMultilevel"/>
    <w:tmpl w:val="AB985164"/>
    <w:lvl w:ilvl="0" w:tplc="AB7E8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A23E2"/>
    <w:multiLevelType w:val="hybridMultilevel"/>
    <w:tmpl w:val="FF16A2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E11A47"/>
    <w:multiLevelType w:val="hybridMultilevel"/>
    <w:tmpl w:val="842864EC"/>
    <w:lvl w:ilvl="0" w:tplc="BA689C8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3470DF"/>
    <w:multiLevelType w:val="hybridMultilevel"/>
    <w:tmpl w:val="36060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6116AC"/>
    <w:multiLevelType w:val="hybridMultilevel"/>
    <w:tmpl w:val="E710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D745B6"/>
    <w:multiLevelType w:val="hybridMultilevel"/>
    <w:tmpl w:val="683C3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8577F0"/>
    <w:multiLevelType w:val="hybridMultilevel"/>
    <w:tmpl w:val="28943A0E"/>
    <w:lvl w:ilvl="0" w:tplc="041C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81A47D6"/>
    <w:multiLevelType w:val="hybridMultilevel"/>
    <w:tmpl w:val="254AE49A"/>
    <w:lvl w:ilvl="0" w:tplc="8EE09808">
      <w:start w:val="2"/>
      <w:numFmt w:val="lowerRoman"/>
      <w:lvlText w:val="%1)"/>
      <w:lvlJc w:val="left"/>
      <w:pPr>
        <w:ind w:left="720" w:hanging="360"/>
      </w:pPr>
      <w:rPr>
        <w:rFonts w:eastAsia="Times New Roman" w:hint="default"/>
      </w:rPr>
    </w:lvl>
    <w:lvl w:ilvl="1" w:tplc="041C001B">
      <w:start w:val="1"/>
      <w:numFmt w:val="lowerRoman"/>
      <w:lvlText w:val="%2."/>
      <w:lvlJc w:val="right"/>
      <w:pPr>
        <w:ind w:left="1440" w:hanging="360"/>
      </w:pPr>
    </w:lvl>
    <w:lvl w:ilvl="2" w:tplc="E92AA0E4">
      <w:start w:val="1"/>
      <w:numFmt w:val="decimal"/>
      <w:lvlText w:val="%3."/>
      <w:lvlJc w:val="left"/>
      <w:pPr>
        <w:ind w:left="2340" w:hanging="360"/>
      </w:pPr>
      <w:rPr>
        <w:rFonts w:hint="default"/>
      </w:rPr>
    </w:lvl>
    <w:lvl w:ilvl="3" w:tplc="81702162">
      <w:start w:val="1"/>
      <w:numFmt w:val="low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9B55DDE"/>
    <w:multiLevelType w:val="hybridMultilevel"/>
    <w:tmpl w:val="FF16A2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1850E4"/>
    <w:multiLevelType w:val="hybridMultilevel"/>
    <w:tmpl w:val="E1228FC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236CF1"/>
    <w:multiLevelType w:val="hybridMultilevel"/>
    <w:tmpl w:val="7F1A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3F5469"/>
    <w:multiLevelType w:val="hybridMultilevel"/>
    <w:tmpl w:val="774E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8">
    <w:nsid w:val="1F425AC3"/>
    <w:multiLevelType w:val="hybridMultilevel"/>
    <w:tmpl w:val="44027354"/>
    <w:lvl w:ilvl="0" w:tplc="07D017C4">
      <w:start w:val="1"/>
      <w:numFmt w:val="lowerLetter"/>
      <w:lvlText w:val="%1)"/>
      <w:lvlJc w:val="left"/>
      <w:pPr>
        <w:ind w:left="720" w:hanging="360"/>
      </w:pPr>
      <w:rPr>
        <w:rFonts w:ascii="Georgia" w:hAnsi="Georgia" w:hint="default"/>
        <w:i w:val="0"/>
        <w:color w:val="4F81BD"/>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6D601C"/>
    <w:multiLevelType w:val="hybridMultilevel"/>
    <w:tmpl w:val="C5002E96"/>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5E6BE6"/>
    <w:multiLevelType w:val="hybridMultilevel"/>
    <w:tmpl w:val="EA58B1AA"/>
    <w:lvl w:ilvl="0" w:tplc="B2586750">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1">
    <w:nsid w:val="23831E89"/>
    <w:multiLevelType w:val="hybridMultilevel"/>
    <w:tmpl w:val="45CE3AE2"/>
    <w:lvl w:ilvl="0" w:tplc="61F0ABC6">
      <w:start w:val="1"/>
      <w:numFmt w:val="decimal"/>
      <w:lvlText w:val="%1."/>
      <w:lvlJc w:val="left"/>
      <w:pPr>
        <w:ind w:left="720" w:hanging="360"/>
      </w:pPr>
      <w:rPr>
        <w:rFonts w:ascii="Times New Roman" w:eastAsia="Calibri" w:hAnsi="Times New Roman" w:hint="default"/>
        <w:i/>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7C85CDE"/>
    <w:multiLevelType w:val="hybridMultilevel"/>
    <w:tmpl w:val="EDA0DB32"/>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5">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2D930E5F"/>
    <w:multiLevelType w:val="hybridMultilevel"/>
    <w:tmpl w:val="156C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DA00074"/>
    <w:multiLevelType w:val="hybridMultilevel"/>
    <w:tmpl w:val="CB3418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DB06FCF"/>
    <w:multiLevelType w:val="hybridMultilevel"/>
    <w:tmpl w:val="F61C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E8321E7"/>
    <w:multiLevelType w:val="hybridMultilevel"/>
    <w:tmpl w:val="32F2E404"/>
    <w:lvl w:ilvl="0" w:tplc="096E3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0AF753A"/>
    <w:multiLevelType w:val="hybridMultilevel"/>
    <w:tmpl w:val="1D189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176497F"/>
    <w:multiLevelType w:val="hybridMultilevel"/>
    <w:tmpl w:val="18B43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25534A5"/>
    <w:multiLevelType w:val="hybridMultilevel"/>
    <w:tmpl w:val="22C2C3BE"/>
    <w:lvl w:ilvl="0" w:tplc="F0EC3F5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36E23D29"/>
    <w:multiLevelType w:val="hybridMultilevel"/>
    <w:tmpl w:val="636C9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74A5621"/>
    <w:multiLevelType w:val="hybridMultilevel"/>
    <w:tmpl w:val="D5E0A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97A2F35"/>
    <w:multiLevelType w:val="hybridMultilevel"/>
    <w:tmpl w:val="81540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A5D37BA"/>
    <w:multiLevelType w:val="hybridMultilevel"/>
    <w:tmpl w:val="5CEA12BE"/>
    <w:lvl w:ilvl="0" w:tplc="545840FC">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38">
    <w:nsid w:val="3AE35CA3"/>
    <w:multiLevelType w:val="hybridMultilevel"/>
    <w:tmpl w:val="C6DC8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BFF64B3"/>
    <w:multiLevelType w:val="hybridMultilevel"/>
    <w:tmpl w:val="E3AE2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D0229DF"/>
    <w:multiLevelType w:val="hybridMultilevel"/>
    <w:tmpl w:val="263AE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EB45252"/>
    <w:multiLevelType w:val="hybridMultilevel"/>
    <w:tmpl w:val="C68E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42F56337"/>
    <w:multiLevelType w:val="hybridMultilevel"/>
    <w:tmpl w:val="D21C2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806412A"/>
    <w:multiLevelType w:val="hybridMultilevel"/>
    <w:tmpl w:val="A4A6034E"/>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nsid w:val="485B170D"/>
    <w:multiLevelType w:val="hybridMultilevel"/>
    <w:tmpl w:val="724EA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AE5058A"/>
    <w:multiLevelType w:val="hybridMultilevel"/>
    <w:tmpl w:val="C9264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EA25805"/>
    <w:multiLevelType w:val="hybridMultilevel"/>
    <w:tmpl w:val="CB3418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0CC5EE3"/>
    <w:multiLevelType w:val="hybridMultilevel"/>
    <w:tmpl w:val="FF16A2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1B25D54"/>
    <w:multiLevelType w:val="hybridMultilevel"/>
    <w:tmpl w:val="1DA4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52025008"/>
    <w:multiLevelType w:val="hybridMultilevel"/>
    <w:tmpl w:val="33689CAA"/>
    <w:lvl w:ilvl="0" w:tplc="94D8C470">
      <w:start w:val="1"/>
      <w:numFmt w:val="lowerLetter"/>
      <w:lvlText w:val="%1)"/>
      <w:lvlJc w:val="left"/>
      <w:pPr>
        <w:ind w:left="2160" w:hanging="360"/>
      </w:pPr>
      <w:rPr>
        <w:rFonts w:ascii="Times New Roman" w:eastAsiaTheme="minorHAnsi" w:hAnsi="Times New Roman"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52">
    <w:nsid w:val="525C6341"/>
    <w:multiLevelType w:val="hybridMultilevel"/>
    <w:tmpl w:val="0102F9BA"/>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3">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3232AA6"/>
    <w:multiLevelType w:val="hybridMultilevel"/>
    <w:tmpl w:val="FF16A2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5457A79"/>
    <w:multiLevelType w:val="hybridMultilevel"/>
    <w:tmpl w:val="1244F8FA"/>
    <w:lvl w:ilvl="0" w:tplc="5252A10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6B51D87"/>
    <w:multiLevelType w:val="hybridMultilevel"/>
    <w:tmpl w:val="BDC6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8946F12"/>
    <w:multiLevelType w:val="hybridMultilevel"/>
    <w:tmpl w:val="F320A34C"/>
    <w:lvl w:ilvl="0" w:tplc="8EE09808">
      <w:start w:val="2"/>
      <w:numFmt w:val="lowerRoman"/>
      <w:lvlText w:val="%1)"/>
      <w:lvlJc w:val="left"/>
      <w:pPr>
        <w:ind w:left="1080" w:hanging="720"/>
      </w:pPr>
      <w:rPr>
        <w:rFonts w:eastAsia="Times New Roman"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8">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9">
    <w:nsid w:val="5A7877D6"/>
    <w:multiLevelType w:val="hybridMultilevel"/>
    <w:tmpl w:val="2424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C0742FC"/>
    <w:multiLevelType w:val="hybridMultilevel"/>
    <w:tmpl w:val="5FE440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D462060"/>
    <w:multiLevelType w:val="hybridMultilevel"/>
    <w:tmpl w:val="770EB2E0"/>
    <w:lvl w:ilvl="0" w:tplc="04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nsid w:val="5E147423"/>
    <w:multiLevelType w:val="hybridMultilevel"/>
    <w:tmpl w:val="5E36B41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3">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63481ED3"/>
    <w:multiLevelType w:val="hybridMultilevel"/>
    <w:tmpl w:val="D9345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62441F8"/>
    <w:multiLevelType w:val="hybridMultilevel"/>
    <w:tmpl w:val="FFC61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70D3A76"/>
    <w:multiLevelType w:val="hybridMultilevel"/>
    <w:tmpl w:val="055291E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7">
    <w:nsid w:val="72091127"/>
    <w:multiLevelType w:val="hybridMultilevel"/>
    <w:tmpl w:val="176E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8"/>
  </w:num>
  <w:num w:numId="2">
    <w:abstractNumId w:val="53"/>
  </w:num>
  <w:num w:numId="3">
    <w:abstractNumId w:val="24"/>
  </w:num>
  <w:num w:numId="4">
    <w:abstractNumId w:val="25"/>
  </w:num>
  <w:num w:numId="5">
    <w:abstractNumId w:val="17"/>
  </w:num>
  <w:num w:numId="6">
    <w:abstractNumId w:val="42"/>
  </w:num>
  <w:num w:numId="7">
    <w:abstractNumId w:val="68"/>
  </w:num>
  <w:num w:numId="8">
    <w:abstractNumId w:val="1"/>
  </w:num>
  <w:num w:numId="9">
    <w:abstractNumId w:val="22"/>
  </w:num>
  <w:num w:numId="10">
    <w:abstractNumId w:val="33"/>
  </w:num>
  <w:num w:numId="11">
    <w:abstractNumId w:val="50"/>
  </w:num>
  <w:num w:numId="12">
    <w:abstractNumId w:val="12"/>
  </w:num>
  <w:num w:numId="13">
    <w:abstractNumId w:val="7"/>
  </w:num>
  <w:num w:numId="14">
    <w:abstractNumId w:val="63"/>
  </w:num>
  <w:num w:numId="15">
    <w:abstractNumId w:val="0"/>
  </w:num>
  <w:num w:numId="16">
    <w:abstractNumId w:val="3"/>
  </w:num>
  <w:num w:numId="17">
    <w:abstractNumId w:val="2"/>
  </w:num>
  <w:num w:numId="18">
    <w:abstractNumId w:val="67"/>
  </w:num>
  <w:num w:numId="19">
    <w:abstractNumId w:val="52"/>
  </w:num>
  <w:num w:numId="20">
    <w:abstractNumId w:val="21"/>
  </w:num>
  <w:num w:numId="21">
    <w:abstractNumId w:val="11"/>
  </w:num>
  <w:num w:numId="22">
    <w:abstractNumId w:val="37"/>
  </w:num>
  <w:num w:numId="23">
    <w:abstractNumId w:val="10"/>
  </w:num>
  <w:num w:numId="24">
    <w:abstractNumId w:val="45"/>
  </w:num>
  <w:num w:numId="25">
    <w:abstractNumId w:val="31"/>
  </w:num>
  <w:num w:numId="26">
    <w:abstractNumId w:val="4"/>
  </w:num>
  <w:num w:numId="27">
    <w:abstractNumId w:val="60"/>
  </w:num>
  <w:num w:numId="28">
    <w:abstractNumId w:val="57"/>
  </w:num>
  <w:num w:numId="29">
    <w:abstractNumId w:val="44"/>
  </w:num>
  <w:num w:numId="30">
    <w:abstractNumId w:val="54"/>
  </w:num>
  <w:num w:numId="31">
    <w:abstractNumId w:val="8"/>
  </w:num>
  <w:num w:numId="32">
    <w:abstractNumId w:val="13"/>
  </w:num>
  <w:num w:numId="33">
    <w:abstractNumId w:val="18"/>
  </w:num>
  <w:num w:numId="34">
    <w:abstractNumId w:val="48"/>
  </w:num>
  <w:num w:numId="35">
    <w:abstractNumId w:val="51"/>
  </w:num>
  <w:num w:numId="36">
    <w:abstractNumId w:val="39"/>
  </w:num>
  <w:num w:numId="37">
    <w:abstractNumId w:val="62"/>
  </w:num>
  <w:num w:numId="38">
    <w:abstractNumId w:val="61"/>
  </w:num>
  <w:num w:numId="39">
    <w:abstractNumId w:val="30"/>
  </w:num>
  <w:num w:numId="40">
    <w:abstractNumId w:val="43"/>
  </w:num>
  <w:num w:numId="41">
    <w:abstractNumId w:val="32"/>
  </w:num>
  <w:num w:numId="42">
    <w:abstractNumId w:val="40"/>
  </w:num>
  <w:num w:numId="43">
    <w:abstractNumId w:val="23"/>
  </w:num>
  <w:num w:numId="44">
    <w:abstractNumId w:val="19"/>
  </w:num>
  <w:num w:numId="45">
    <w:abstractNumId w:val="14"/>
  </w:num>
  <w:num w:numId="46">
    <w:abstractNumId w:val="66"/>
  </w:num>
  <w:num w:numId="47">
    <w:abstractNumId w:val="20"/>
  </w:num>
  <w:num w:numId="48">
    <w:abstractNumId w:val="6"/>
  </w:num>
  <w:num w:numId="49">
    <w:abstractNumId w:val="59"/>
  </w:num>
  <w:num w:numId="50">
    <w:abstractNumId w:val="34"/>
  </w:num>
  <w:num w:numId="51">
    <w:abstractNumId w:val="46"/>
  </w:num>
  <w:num w:numId="52">
    <w:abstractNumId w:val="64"/>
  </w:num>
  <w:num w:numId="53">
    <w:abstractNumId w:val="16"/>
  </w:num>
  <w:num w:numId="54">
    <w:abstractNumId w:val="28"/>
  </w:num>
  <w:num w:numId="55">
    <w:abstractNumId w:val="36"/>
  </w:num>
  <w:num w:numId="56">
    <w:abstractNumId w:val="9"/>
  </w:num>
  <w:num w:numId="57">
    <w:abstractNumId w:val="35"/>
  </w:num>
  <w:num w:numId="58">
    <w:abstractNumId w:val="56"/>
  </w:num>
  <w:num w:numId="59">
    <w:abstractNumId w:val="49"/>
  </w:num>
  <w:num w:numId="60">
    <w:abstractNumId w:val="65"/>
  </w:num>
  <w:num w:numId="61">
    <w:abstractNumId w:val="41"/>
  </w:num>
  <w:num w:numId="62">
    <w:abstractNumId w:val="26"/>
  </w:num>
  <w:num w:numId="63">
    <w:abstractNumId w:val="38"/>
  </w:num>
  <w:num w:numId="64">
    <w:abstractNumId w:val="15"/>
  </w:num>
  <w:num w:numId="65">
    <w:abstractNumId w:val="27"/>
  </w:num>
  <w:num w:numId="66">
    <w:abstractNumId w:val="29"/>
  </w:num>
  <w:num w:numId="67">
    <w:abstractNumId w:val="34"/>
  </w:num>
  <w:num w:numId="68">
    <w:abstractNumId w:val="59"/>
  </w:num>
  <w:num w:numId="69">
    <w:abstractNumId w:val="47"/>
  </w:num>
  <w:num w:numId="70">
    <w:abstractNumId w:val="5"/>
  </w:num>
  <w:num w:numId="71">
    <w:abstractNumId w:val="5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30F2"/>
    <w:rsid w:val="00005E02"/>
    <w:rsid w:val="00006D27"/>
    <w:rsid w:val="00010E50"/>
    <w:rsid w:val="000111E5"/>
    <w:rsid w:val="000112AD"/>
    <w:rsid w:val="00016213"/>
    <w:rsid w:val="000164D4"/>
    <w:rsid w:val="000173B8"/>
    <w:rsid w:val="0002178B"/>
    <w:rsid w:val="000221EB"/>
    <w:rsid w:val="000223CF"/>
    <w:rsid w:val="000244E9"/>
    <w:rsid w:val="000250B5"/>
    <w:rsid w:val="00030733"/>
    <w:rsid w:val="00030B94"/>
    <w:rsid w:val="00030BDB"/>
    <w:rsid w:val="0003126C"/>
    <w:rsid w:val="00031E4F"/>
    <w:rsid w:val="00032A51"/>
    <w:rsid w:val="00037986"/>
    <w:rsid w:val="0004041C"/>
    <w:rsid w:val="00040BA6"/>
    <w:rsid w:val="0004206A"/>
    <w:rsid w:val="00042659"/>
    <w:rsid w:val="000429A6"/>
    <w:rsid w:val="00044EED"/>
    <w:rsid w:val="0005136E"/>
    <w:rsid w:val="00052203"/>
    <w:rsid w:val="0005241F"/>
    <w:rsid w:val="000530BD"/>
    <w:rsid w:val="00053A93"/>
    <w:rsid w:val="000568DE"/>
    <w:rsid w:val="00057028"/>
    <w:rsid w:val="00057093"/>
    <w:rsid w:val="000631D3"/>
    <w:rsid w:val="000647D1"/>
    <w:rsid w:val="000659A1"/>
    <w:rsid w:val="00065E17"/>
    <w:rsid w:val="0006664C"/>
    <w:rsid w:val="00067364"/>
    <w:rsid w:val="000728D9"/>
    <w:rsid w:val="000732D1"/>
    <w:rsid w:val="00076EAD"/>
    <w:rsid w:val="000829BE"/>
    <w:rsid w:val="0008314C"/>
    <w:rsid w:val="00084B06"/>
    <w:rsid w:val="000862C2"/>
    <w:rsid w:val="00087E0B"/>
    <w:rsid w:val="00091545"/>
    <w:rsid w:val="0009262F"/>
    <w:rsid w:val="00093ED2"/>
    <w:rsid w:val="000A0A0F"/>
    <w:rsid w:val="000A0B3F"/>
    <w:rsid w:val="000A1F62"/>
    <w:rsid w:val="000A20EF"/>
    <w:rsid w:val="000A2EA0"/>
    <w:rsid w:val="000A4BAF"/>
    <w:rsid w:val="000A51D1"/>
    <w:rsid w:val="000A72C3"/>
    <w:rsid w:val="000A7645"/>
    <w:rsid w:val="000B0370"/>
    <w:rsid w:val="000B0B0A"/>
    <w:rsid w:val="000B2B77"/>
    <w:rsid w:val="000B3CD7"/>
    <w:rsid w:val="000B3F05"/>
    <w:rsid w:val="000B59DC"/>
    <w:rsid w:val="000B7046"/>
    <w:rsid w:val="000B7667"/>
    <w:rsid w:val="000C1A2A"/>
    <w:rsid w:val="000C3F9A"/>
    <w:rsid w:val="000C4DB4"/>
    <w:rsid w:val="000C4E43"/>
    <w:rsid w:val="000C5500"/>
    <w:rsid w:val="000C5DE2"/>
    <w:rsid w:val="000C6607"/>
    <w:rsid w:val="000D03D6"/>
    <w:rsid w:val="000D3314"/>
    <w:rsid w:val="000D3A5D"/>
    <w:rsid w:val="000D3BD0"/>
    <w:rsid w:val="000D4F23"/>
    <w:rsid w:val="000D5B91"/>
    <w:rsid w:val="000D64A0"/>
    <w:rsid w:val="000D7524"/>
    <w:rsid w:val="000D7929"/>
    <w:rsid w:val="000E01A1"/>
    <w:rsid w:val="000E0909"/>
    <w:rsid w:val="000E0DCC"/>
    <w:rsid w:val="000E0FFC"/>
    <w:rsid w:val="000E2AF9"/>
    <w:rsid w:val="000E5AEF"/>
    <w:rsid w:val="000F0C50"/>
    <w:rsid w:val="000F15A7"/>
    <w:rsid w:val="000F39CE"/>
    <w:rsid w:val="000F3CE9"/>
    <w:rsid w:val="000F4D1D"/>
    <w:rsid w:val="000F69AA"/>
    <w:rsid w:val="000F79B8"/>
    <w:rsid w:val="00100608"/>
    <w:rsid w:val="001009D3"/>
    <w:rsid w:val="00107165"/>
    <w:rsid w:val="00107E15"/>
    <w:rsid w:val="00112FAD"/>
    <w:rsid w:val="00113034"/>
    <w:rsid w:val="001132DF"/>
    <w:rsid w:val="00114ADF"/>
    <w:rsid w:val="00117375"/>
    <w:rsid w:val="001214D9"/>
    <w:rsid w:val="001214F4"/>
    <w:rsid w:val="00122D04"/>
    <w:rsid w:val="0012307F"/>
    <w:rsid w:val="00123491"/>
    <w:rsid w:val="0012467E"/>
    <w:rsid w:val="00124A4D"/>
    <w:rsid w:val="00125F0F"/>
    <w:rsid w:val="00126BA0"/>
    <w:rsid w:val="00127D88"/>
    <w:rsid w:val="00130FB9"/>
    <w:rsid w:val="00132892"/>
    <w:rsid w:val="00132BCD"/>
    <w:rsid w:val="001350C3"/>
    <w:rsid w:val="001365BD"/>
    <w:rsid w:val="0013699E"/>
    <w:rsid w:val="00137433"/>
    <w:rsid w:val="00137DAE"/>
    <w:rsid w:val="001408A7"/>
    <w:rsid w:val="00143B63"/>
    <w:rsid w:val="00144697"/>
    <w:rsid w:val="00145CC2"/>
    <w:rsid w:val="0015452A"/>
    <w:rsid w:val="00155085"/>
    <w:rsid w:val="0015512C"/>
    <w:rsid w:val="00156A94"/>
    <w:rsid w:val="0015764A"/>
    <w:rsid w:val="00160654"/>
    <w:rsid w:val="00160F2C"/>
    <w:rsid w:val="0016354A"/>
    <w:rsid w:val="00163899"/>
    <w:rsid w:val="001677C7"/>
    <w:rsid w:val="00172650"/>
    <w:rsid w:val="00173FFD"/>
    <w:rsid w:val="00176106"/>
    <w:rsid w:val="001771EB"/>
    <w:rsid w:val="001841D9"/>
    <w:rsid w:val="00186ABD"/>
    <w:rsid w:val="001902B2"/>
    <w:rsid w:val="00190B91"/>
    <w:rsid w:val="00190C81"/>
    <w:rsid w:val="0019192A"/>
    <w:rsid w:val="001931C5"/>
    <w:rsid w:val="001947DD"/>
    <w:rsid w:val="001949D2"/>
    <w:rsid w:val="00195BCC"/>
    <w:rsid w:val="00195C41"/>
    <w:rsid w:val="00197BED"/>
    <w:rsid w:val="001A0171"/>
    <w:rsid w:val="001A1A90"/>
    <w:rsid w:val="001A2B2D"/>
    <w:rsid w:val="001A36D2"/>
    <w:rsid w:val="001A7ED0"/>
    <w:rsid w:val="001B0B4E"/>
    <w:rsid w:val="001B1338"/>
    <w:rsid w:val="001B2360"/>
    <w:rsid w:val="001B2C2D"/>
    <w:rsid w:val="001B47EB"/>
    <w:rsid w:val="001B54E1"/>
    <w:rsid w:val="001B6F9B"/>
    <w:rsid w:val="001B786F"/>
    <w:rsid w:val="001B7E18"/>
    <w:rsid w:val="001C66DC"/>
    <w:rsid w:val="001C6806"/>
    <w:rsid w:val="001C6C72"/>
    <w:rsid w:val="001D0ABD"/>
    <w:rsid w:val="001D0D46"/>
    <w:rsid w:val="001D653C"/>
    <w:rsid w:val="001D6C2B"/>
    <w:rsid w:val="001E1CC4"/>
    <w:rsid w:val="001E48D3"/>
    <w:rsid w:val="001F3336"/>
    <w:rsid w:val="001F386C"/>
    <w:rsid w:val="001F581C"/>
    <w:rsid w:val="001F6CB8"/>
    <w:rsid w:val="002010CB"/>
    <w:rsid w:val="00206BBE"/>
    <w:rsid w:val="002101EA"/>
    <w:rsid w:val="002135D4"/>
    <w:rsid w:val="00217F27"/>
    <w:rsid w:val="002216B2"/>
    <w:rsid w:val="00225B58"/>
    <w:rsid w:val="00226D5E"/>
    <w:rsid w:val="00230BA8"/>
    <w:rsid w:val="00232561"/>
    <w:rsid w:val="002333D9"/>
    <w:rsid w:val="00233E7E"/>
    <w:rsid w:val="002356C8"/>
    <w:rsid w:val="00236C29"/>
    <w:rsid w:val="002409BD"/>
    <w:rsid w:val="00242B9F"/>
    <w:rsid w:val="00243317"/>
    <w:rsid w:val="00244635"/>
    <w:rsid w:val="00244F51"/>
    <w:rsid w:val="0024652F"/>
    <w:rsid w:val="00252B8F"/>
    <w:rsid w:val="00252E9E"/>
    <w:rsid w:val="00254500"/>
    <w:rsid w:val="00255E4B"/>
    <w:rsid w:val="00255EC7"/>
    <w:rsid w:val="00257404"/>
    <w:rsid w:val="00257570"/>
    <w:rsid w:val="00257B2E"/>
    <w:rsid w:val="00261AFA"/>
    <w:rsid w:val="0026460F"/>
    <w:rsid w:val="00264F89"/>
    <w:rsid w:val="00265304"/>
    <w:rsid w:val="002655CA"/>
    <w:rsid w:val="0026651B"/>
    <w:rsid w:val="002701BB"/>
    <w:rsid w:val="002704B1"/>
    <w:rsid w:val="002747E9"/>
    <w:rsid w:val="00274B58"/>
    <w:rsid w:val="00282536"/>
    <w:rsid w:val="00284001"/>
    <w:rsid w:val="002908DA"/>
    <w:rsid w:val="00290F1A"/>
    <w:rsid w:val="00291EFD"/>
    <w:rsid w:val="002925CF"/>
    <w:rsid w:val="00293990"/>
    <w:rsid w:val="00293D4C"/>
    <w:rsid w:val="00294256"/>
    <w:rsid w:val="00296F69"/>
    <w:rsid w:val="00297089"/>
    <w:rsid w:val="002A211E"/>
    <w:rsid w:val="002A3B76"/>
    <w:rsid w:val="002A7840"/>
    <w:rsid w:val="002B328F"/>
    <w:rsid w:val="002B3EE3"/>
    <w:rsid w:val="002B6642"/>
    <w:rsid w:val="002B6F1D"/>
    <w:rsid w:val="002B70F4"/>
    <w:rsid w:val="002C0F9F"/>
    <w:rsid w:val="002C17EE"/>
    <w:rsid w:val="002C3CA6"/>
    <w:rsid w:val="002C5BEA"/>
    <w:rsid w:val="002C73C1"/>
    <w:rsid w:val="002C7EE3"/>
    <w:rsid w:val="002D1102"/>
    <w:rsid w:val="002D1296"/>
    <w:rsid w:val="002D1A45"/>
    <w:rsid w:val="002D2087"/>
    <w:rsid w:val="002D37A7"/>
    <w:rsid w:val="002D5ED9"/>
    <w:rsid w:val="002E1B9A"/>
    <w:rsid w:val="002E43D5"/>
    <w:rsid w:val="002E443E"/>
    <w:rsid w:val="002F0C37"/>
    <w:rsid w:val="002F320B"/>
    <w:rsid w:val="002F58ED"/>
    <w:rsid w:val="002F7B97"/>
    <w:rsid w:val="00302220"/>
    <w:rsid w:val="003026A7"/>
    <w:rsid w:val="003039F6"/>
    <w:rsid w:val="00310159"/>
    <w:rsid w:val="00310C25"/>
    <w:rsid w:val="00311A66"/>
    <w:rsid w:val="00312067"/>
    <w:rsid w:val="003132A8"/>
    <w:rsid w:val="003154FE"/>
    <w:rsid w:val="003155E9"/>
    <w:rsid w:val="00315C41"/>
    <w:rsid w:val="00315E00"/>
    <w:rsid w:val="003162EB"/>
    <w:rsid w:val="0032147B"/>
    <w:rsid w:val="00322D24"/>
    <w:rsid w:val="00323418"/>
    <w:rsid w:val="00323913"/>
    <w:rsid w:val="00325A8E"/>
    <w:rsid w:val="00326C1F"/>
    <w:rsid w:val="00327196"/>
    <w:rsid w:val="003305A5"/>
    <w:rsid w:val="00330B25"/>
    <w:rsid w:val="0033273F"/>
    <w:rsid w:val="0033382F"/>
    <w:rsid w:val="0033451B"/>
    <w:rsid w:val="0033461E"/>
    <w:rsid w:val="00334D12"/>
    <w:rsid w:val="00335124"/>
    <w:rsid w:val="003376CF"/>
    <w:rsid w:val="00337769"/>
    <w:rsid w:val="00337A55"/>
    <w:rsid w:val="00337F8E"/>
    <w:rsid w:val="00343683"/>
    <w:rsid w:val="003450CA"/>
    <w:rsid w:val="00345C44"/>
    <w:rsid w:val="00347FBD"/>
    <w:rsid w:val="003527F6"/>
    <w:rsid w:val="0035298C"/>
    <w:rsid w:val="003529B2"/>
    <w:rsid w:val="003546DB"/>
    <w:rsid w:val="00354B2F"/>
    <w:rsid w:val="00355C41"/>
    <w:rsid w:val="003619EF"/>
    <w:rsid w:val="00363D36"/>
    <w:rsid w:val="003664AE"/>
    <w:rsid w:val="00370B54"/>
    <w:rsid w:val="00370EE2"/>
    <w:rsid w:val="00374D38"/>
    <w:rsid w:val="00375C63"/>
    <w:rsid w:val="00376173"/>
    <w:rsid w:val="00376409"/>
    <w:rsid w:val="00380B37"/>
    <w:rsid w:val="00384356"/>
    <w:rsid w:val="00384B2C"/>
    <w:rsid w:val="0038654B"/>
    <w:rsid w:val="00386E8E"/>
    <w:rsid w:val="003874C0"/>
    <w:rsid w:val="00391429"/>
    <w:rsid w:val="00395332"/>
    <w:rsid w:val="003955E8"/>
    <w:rsid w:val="0039560A"/>
    <w:rsid w:val="003A1D89"/>
    <w:rsid w:val="003A1F2E"/>
    <w:rsid w:val="003A287E"/>
    <w:rsid w:val="003A2AED"/>
    <w:rsid w:val="003A2F21"/>
    <w:rsid w:val="003A588E"/>
    <w:rsid w:val="003A5EF2"/>
    <w:rsid w:val="003A7692"/>
    <w:rsid w:val="003A7917"/>
    <w:rsid w:val="003B0391"/>
    <w:rsid w:val="003B1209"/>
    <w:rsid w:val="003B2C30"/>
    <w:rsid w:val="003B44F7"/>
    <w:rsid w:val="003B4E69"/>
    <w:rsid w:val="003B4FAC"/>
    <w:rsid w:val="003C2BDA"/>
    <w:rsid w:val="003C3C47"/>
    <w:rsid w:val="003C4104"/>
    <w:rsid w:val="003C4182"/>
    <w:rsid w:val="003C57B2"/>
    <w:rsid w:val="003C61CE"/>
    <w:rsid w:val="003D00F3"/>
    <w:rsid w:val="003D270D"/>
    <w:rsid w:val="003D52B1"/>
    <w:rsid w:val="003E1AAE"/>
    <w:rsid w:val="003E2309"/>
    <w:rsid w:val="003E33C6"/>
    <w:rsid w:val="003E5380"/>
    <w:rsid w:val="003E5AE1"/>
    <w:rsid w:val="003E5D3D"/>
    <w:rsid w:val="003E72BD"/>
    <w:rsid w:val="003E72CF"/>
    <w:rsid w:val="003F09CB"/>
    <w:rsid w:val="003F1766"/>
    <w:rsid w:val="003F17CA"/>
    <w:rsid w:val="003F2393"/>
    <w:rsid w:val="003F34D5"/>
    <w:rsid w:val="003F3D86"/>
    <w:rsid w:val="003F52F1"/>
    <w:rsid w:val="003F74CE"/>
    <w:rsid w:val="003F7E7E"/>
    <w:rsid w:val="00400D5B"/>
    <w:rsid w:val="00402749"/>
    <w:rsid w:val="00406854"/>
    <w:rsid w:val="0041132A"/>
    <w:rsid w:val="00414A34"/>
    <w:rsid w:val="004151DD"/>
    <w:rsid w:val="004213BD"/>
    <w:rsid w:val="00425C5B"/>
    <w:rsid w:val="00426704"/>
    <w:rsid w:val="00432BED"/>
    <w:rsid w:val="004337C2"/>
    <w:rsid w:val="0043447C"/>
    <w:rsid w:val="00435088"/>
    <w:rsid w:val="004375B2"/>
    <w:rsid w:val="00437B6E"/>
    <w:rsid w:val="00441C05"/>
    <w:rsid w:val="00442BFE"/>
    <w:rsid w:val="00443464"/>
    <w:rsid w:val="004449C1"/>
    <w:rsid w:val="004454DC"/>
    <w:rsid w:val="00447464"/>
    <w:rsid w:val="004502B7"/>
    <w:rsid w:val="004514F2"/>
    <w:rsid w:val="00452042"/>
    <w:rsid w:val="00453AB4"/>
    <w:rsid w:val="004564E8"/>
    <w:rsid w:val="004574BE"/>
    <w:rsid w:val="004579D5"/>
    <w:rsid w:val="0046048B"/>
    <w:rsid w:val="004619BB"/>
    <w:rsid w:val="0046495E"/>
    <w:rsid w:val="004663E3"/>
    <w:rsid w:val="00466A46"/>
    <w:rsid w:val="00466FDB"/>
    <w:rsid w:val="00467950"/>
    <w:rsid w:val="00467EBF"/>
    <w:rsid w:val="00471913"/>
    <w:rsid w:val="00471BA2"/>
    <w:rsid w:val="00473B71"/>
    <w:rsid w:val="0047457A"/>
    <w:rsid w:val="0047458C"/>
    <w:rsid w:val="00475898"/>
    <w:rsid w:val="00475B73"/>
    <w:rsid w:val="00475CFB"/>
    <w:rsid w:val="004767D5"/>
    <w:rsid w:val="00477F76"/>
    <w:rsid w:val="00480E05"/>
    <w:rsid w:val="00481299"/>
    <w:rsid w:val="0048192E"/>
    <w:rsid w:val="00482908"/>
    <w:rsid w:val="00485208"/>
    <w:rsid w:val="00485A07"/>
    <w:rsid w:val="004873DD"/>
    <w:rsid w:val="0049546B"/>
    <w:rsid w:val="00495CA5"/>
    <w:rsid w:val="00495EFB"/>
    <w:rsid w:val="004A0FD8"/>
    <w:rsid w:val="004A15CE"/>
    <w:rsid w:val="004A4713"/>
    <w:rsid w:val="004A4C09"/>
    <w:rsid w:val="004A5663"/>
    <w:rsid w:val="004A6325"/>
    <w:rsid w:val="004A6F70"/>
    <w:rsid w:val="004B0108"/>
    <w:rsid w:val="004B0134"/>
    <w:rsid w:val="004B05F4"/>
    <w:rsid w:val="004B0EAF"/>
    <w:rsid w:val="004B38D9"/>
    <w:rsid w:val="004B5D88"/>
    <w:rsid w:val="004C0095"/>
    <w:rsid w:val="004C0513"/>
    <w:rsid w:val="004C0836"/>
    <w:rsid w:val="004C59E9"/>
    <w:rsid w:val="004D1F0E"/>
    <w:rsid w:val="004D2F17"/>
    <w:rsid w:val="004D3FAC"/>
    <w:rsid w:val="004D6435"/>
    <w:rsid w:val="004D70C0"/>
    <w:rsid w:val="004D7BB2"/>
    <w:rsid w:val="004E0544"/>
    <w:rsid w:val="004E145A"/>
    <w:rsid w:val="004E1629"/>
    <w:rsid w:val="004E1C44"/>
    <w:rsid w:val="004E376B"/>
    <w:rsid w:val="004E6501"/>
    <w:rsid w:val="004F2391"/>
    <w:rsid w:val="004F2DF0"/>
    <w:rsid w:val="004F4403"/>
    <w:rsid w:val="004F460B"/>
    <w:rsid w:val="004F5AB0"/>
    <w:rsid w:val="004F7DE2"/>
    <w:rsid w:val="004F7EF4"/>
    <w:rsid w:val="00500E73"/>
    <w:rsid w:val="00503EB4"/>
    <w:rsid w:val="00504BE4"/>
    <w:rsid w:val="0050575B"/>
    <w:rsid w:val="00510F97"/>
    <w:rsid w:val="00511919"/>
    <w:rsid w:val="00511F2F"/>
    <w:rsid w:val="00514494"/>
    <w:rsid w:val="005146B4"/>
    <w:rsid w:val="0051700F"/>
    <w:rsid w:val="00517C53"/>
    <w:rsid w:val="0052101B"/>
    <w:rsid w:val="005221CA"/>
    <w:rsid w:val="0052455E"/>
    <w:rsid w:val="005332F1"/>
    <w:rsid w:val="00534A7A"/>
    <w:rsid w:val="00534F30"/>
    <w:rsid w:val="005358EF"/>
    <w:rsid w:val="00536267"/>
    <w:rsid w:val="0054035D"/>
    <w:rsid w:val="00541B62"/>
    <w:rsid w:val="0054281A"/>
    <w:rsid w:val="00543BD5"/>
    <w:rsid w:val="00544E75"/>
    <w:rsid w:val="0054638D"/>
    <w:rsid w:val="00546506"/>
    <w:rsid w:val="00546662"/>
    <w:rsid w:val="00547284"/>
    <w:rsid w:val="0054794D"/>
    <w:rsid w:val="00550CDD"/>
    <w:rsid w:val="00551C48"/>
    <w:rsid w:val="0055229F"/>
    <w:rsid w:val="005531E8"/>
    <w:rsid w:val="0055542B"/>
    <w:rsid w:val="0055596E"/>
    <w:rsid w:val="0055631D"/>
    <w:rsid w:val="0056231D"/>
    <w:rsid w:val="00562869"/>
    <w:rsid w:val="00562AAC"/>
    <w:rsid w:val="00563435"/>
    <w:rsid w:val="00565180"/>
    <w:rsid w:val="005658A8"/>
    <w:rsid w:val="00566069"/>
    <w:rsid w:val="00570029"/>
    <w:rsid w:val="005701A2"/>
    <w:rsid w:val="00573E8A"/>
    <w:rsid w:val="00577F08"/>
    <w:rsid w:val="005815D4"/>
    <w:rsid w:val="00582B62"/>
    <w:rsid w:val="00587F01"/>
    <w:rsid w:val="005904DF"/>
    <w:rsid w:val="0059150D"/>
    <w:rsid w:val="00592366"/>
    <w:rsid w:val="00593E5F"/>
    <w:rsid w:val="00594321"/>
    <w:rsid w:val="005950C7"/>
    <w:rsid w:val="005954EE"/>
    <w:rsid w:val="005966DF"/>
    <w:rsid w:val="00596C5A"/>
    <w:rsid w:val="00597AF7"/>
    <w:rsid w:val="00597E23"/>
    <w:rsid w:val="005A2CA6"/>
    <w:rsid w:val="005A3D4C"/>
    <w:rsid w:val="005A47D4"/>
    <w:rsid w:val="005A4B87"/>
    <w:rsid w:val="005B255E"/>
    <w:rsid w:val="005B488B"/>
    <w:rsid w:val="005B5C78"/>
    <w:rsid w:val="005B76A4"/>
    <w:rsid w:val="005B7F00"/>
    <w:rsid w:val="005C0681"/>
    <w:rsid w:val="005C375B"/>
    <w:rsid w:val="005C7CA7"/>
    <w:rsid w:val="005D0830"/>
    <w:rsid w:val="005D0E7C"/>
    <w:rsid w:val="005E023E"/>
    <w:rsid w:val="005E0414"/>
    <w:rsid w:val="005E1E95"/>
    <w:rsid w:val="005E2839"/>
    <w:rsid w:val="005F14EA"/>
    <w:rsid w:val="005F2312"/>
    <w:rsid w:val="005F32E1"/>
    <w:rsid w:val="005F4358"/>
    <w:rsid w:val="005F4C96"/>
    <w:rsid w:val="005F5402"/>
    <w:rsid w:val="00601E30"/>
    <w:rsid w:val="006055F4"/>
    <w:rsid w:val="00611065"/>
    <w:rsid w:val="00614743"/>
    <w:rsid w:val="006164AF"/>
    <w:rsid w:val="00617C5D"/>
    <w:rsid w:val="006209EF"/>
    <w:rsid w:val="006210CC"/>
    <w:rsid w:val="0062248F"/>
    <w:rsid w:val="00624410"/>
    <w:rsid w:val="0062478C"/>
    <w:rsid w:val="00630B44"/>
    <w:rsid w:val="00631744"/>
    <w:rsid w:val="00634E07"/>
    <w:rsid w:val="00645D5F"/>
    <w:rsid w:val="00646143"/>
    <w:rsid w:val="00651272"/>
    <w:rsid w:val="00651E9A"/>
    <w:rsid w:val="0065324D"/>
    <w:rsid w:val="00655EA6"/>
    <w:rsid w:val="00657073"/>
    <w:rsid w:val="00662DC1"/>
    <w:rsid w:val="0066310E"/>
    <w:rsid w:val="0066381A"/>
    <w:rsid w:val="00665688"/>
    <w:rsid w:val="00665ECB"/>
    <w:rsid w:val="00666EF9"/>
    <w:rsid w:val="00673C95"/>
    <w:rsid w:val="00674C50"/>
    <w:rsid w:val="00675F33"/>
    <w:rsid w:val="0067688C"/>
    <w:rsid w:val="00677C97"/>
    <w:rsid w:val="00680A39"/>
    <w:rsid w:val="00681E84"/>
    <w:rsid w:val="00684A78"/>
    <w:rsid w:val="00686535"/>
    <w:rsid w:val="0068706C"/>
    <w:rsid w:val="00687E11"/>
    <w:rsid w:val="00691906"/>
    <w:rsid w:val="00692A5D"/>
    <w:rsid w:val="006935AF"/>
    <w:rsid w:val="006935BF"/>
    <w:rsid w:val="0069431E"/>
    <w:rsid w:val="00694E41"/>
    <w:rsid w:val="00695630"/>
    <w:rsid w:val="006968BE"/>
    <w:rsid w:val="006A107D"/>
    <w:rsid w:val="006A210C"/>
    <w:rsid w:val="006A2448"/>
    <w:rsid w:val="006A3D27"/>
    <w:rsid w:val="006A3EE3"/>
    <w:rsid w:val="006A4A62"/>
    <w:rsid w:val="006A680C"/>
    <w:rsid w:val="006B1078"/>
    <w:rsid w:val="006B1A0A"/>
    <w:rsid w:val="006B5722"/>
    <w:rsid w:val="006B6A17"/>
    <w:rsid w:val="006B7335"/>
    <w:rsid w:val="006C4DDD"/>
    <w:rsid w:val="006C5A9F"/>
    <w:rsid w:val="006C6271"/>
    <w:rsid w:val="006D07F1"/>
    <w:rsid w:val="006D148D"/>
    <w:rsid w:val="006D2BEA"/>
    <w:rsid w:val="006D2DC7"/>
    <w:rsid w:val="006D3058"/>
    <w:rsid w:val="006D4823"/>
    <w:rsid w:val="006D48D4"/>
    <w:rsid w:val="006D4FE8"/>
    <w:rsid w:val="006E4FD0"/>
    <w:rsid w:val="006E53A8"/>
    <w:rsid w:val="006E7AC3"/>
    <w:rsid w:val="006F044B"/>
    <w:rsid w:val="006F0DFD"/>
    <w:rsid w:val="006F1181"/>
    <w:rsid w:val="006F3B28"/>
    <w:rsid w:val="006F5AE0"/>
    <w:rsid w:val="006F5C76"/>
    <w:rsid w:val="006F67C7"/>
    <w:rsid w:val="00705589"/>
    <w:rsid w:val="00710534"/>
    <w:rsid w:val="00712842"/>
    <w:rsid w:val="0071342F"/>
    <w:rsid w:val="00714FB1"/>
    <w:rsid w:val="00716A94"/>
    <w:rsid w:val="00722390"/>
    <w:rsid w:val="00731520"/>
    <w:rsid w:val="0073195F"/>
    <w:rsid w:val="00732CB2"/>
    <w:rsid w:val="007342D3"/>
    <w:rsid w:val="00735091"/>
    <w:rsid w:val="00735F85"/>
    <w:rsid w:val="00736166"/>
    <w:rsid w:val="00736361"/>
    <w:rsid w:val="007363E5"/>
    <w:rsid w:val="007370BC"/>
    <w:rsid w:val="00737CE5"/>
    <w:rsid w:val="007404BF"/>
    <w:rsid w:val="00740C5C"/>
    <w:rsid w:val="0074200F"/>
    <w:rsid w:val="007426BB"/>
    <w:rsid w:val="00743682"/>
    <w:rsid w:val="00747078"/>
    <w:rsid w:val="0075086C"/>
    <w:rsid w:val="00750DFC"/>
    <w:rsid w:val="00751548"/>
    <w:rsid w:val="007523FA"/>
    <w:rsid w:val="00753B50"/>
    <w:rsid w:val="0075640E"/>
    <w:rsid w:val="00757B4E"/>
    <w:rsid w:val="007618DE"/>
    <w:rsid w:val="00762429"/>
    <w:rsid w:val="00762933"/>
    <w:rsid w:val="00762EEB"/>
    <w:rsid w:val="007645A0"/>
    <w:rsid w:val="007648D9"/>
    <w:rsid w:val="00764E5F"/>
    <w:rsid w:val="0076650D"/>
    <w:rsid w:val="0076735A"/>
    <w:rsid w:val="00767B3C"/>
    <w:rsid w:val="00770D7D"/>
    <w:rsid w:val="0077149E"/>
    <w:rsid w:val="007716D4"/>
    <w:rsid w:val="00772443"/>
    <w:rsid w:val="00773C44"/>
    <w:rsid w:val="007747CC"/>
    <w:rsid w:val="007749BF"/>
    <w:rsid w:val="00775531"/>
    <w:rsid w:val="00780A2D"/>
    <w:rsid w:val="00783F8C"/>
    <w:rsid w:val="007867FA"/>
    <w:rsid w:val="0078693A"/>
    <w:rsid w:val="00794570"/>
    <w:rsid w:val="007953C3"/>
    <w:rsid w:val="00796629"/>
    <w:rsid w:val="007A0B49"/>
    <w:rsid w:val="007A4879"/>
    <w:rsid w:val="007A736F"/>
    <w:rsid w:val="007B31F1"/>
    <w:rsid w:val="007B3F40"/>
    <w:rsid w:val="007B7181"/>
    <w:rsid w:val="007C03DB"/>
    <w:rsid w:val="007C2811"/>
    <w:rsid w:val="007C4ADF"/>
    <w:rsid w:val="007C69D8"/>
    <w:rsid w:val="007C755B"/>
    <w:rsid w:val="007D1B11"/>
    <w:rsid w:val="007D308A"/>
    <w:rsid w:val="007D453E"/>
    <w:rsid w:val="007D47FC"/>
    <w:rsid w:val="007D4965"/>
    <w:rsid w:val="007D6849"/>
    <w:rsid w:val="007E1E96"/>
    <w:rsid w:val="007E292B"/>
    <w:rsid w:val="007E32FA"/>
    <w:rsid w:val="007E46C0"/>
    <w:rsid w:val="007E67DB"/>
    <w:rsid w:val="007E75F6"/>
    <w:rsid w:val="007F15DC"/>
    <w:rsid w:val="007F3F7F"/>
    <w:rsid w:val="007F51B1"/>
    <w:rsid w:val="007F5E21"/>
    <w:rsid w:val="007F7724"/>
    <w:rsid w:val="007F7C2E"/>
    <w:rsid w:val="0080186F"/>
    <w:rsid w:val="00806E9B"/>
    <w:rsid w:val="00806F83"/>
    <w:rsid w:val="008071F3"/>
    <w:rsid w:val="008075F7"/>
    <w:rsid w:val="0081244B"/>
    <w:rsid w:val="0081271F"/>
    <w:rsid w:val="00816E61"/>
    <w:rsid w:val="00825758"/>
    <w:rsid w:val="00826684"/>
    <w:rsid w:val="00827898"/>
    <w:rsid w:val="00827D98"/>
    <w:rsid w:val="008337D6"/>
    <w:rsid w:val="008346F8"/>
    <w:rsid w:val="008415ED"/>
    <w:rsid w:val="008428C8"/>
    <w:rsid w:val="0084311E"/>
    <w:rsid w:val="0084369E"/>
    <w:rsid w:val="00843885"/>
    <w:rsid w:val="008440B7"/>
    <w:rsid w:val="008446F4"/>
    <w:rsid w:val="008454D7"/>
    <w:rsid w:val="00846FF4"/>
    <w:rsid w:val="008476D2"/>
    <w:rsid w:val="008517D3"/>
    <w:rsid w:val="008540E9"/>
    <w:rsid w:val="00854989"/>
    <w:rsid w:val="00854EBB"/>
    <w:rsid w:val="0085557C"/>
    <w:rsid w:val="00855A6F"/>
    <w:rsid w:val="008560ED"/>
    <w:rsid w:val="00857196"/>
    <w:rsid w:val="00860D4F"/>
    <w:rsid w:val="00861818"/>
    <w:rsid w:val="00862E22"/>
    <w:rsid w:val="008637E8"/>
    <w:rsid w:val="008638A0"/>
    <w:rsid w:val="00864B87"/>
    <w:rsid w:val="00864E90"/>
    <w:rsid w:val="00867ED7"/>
    <w:rsid w:val="00871C7A"/>
    <w:rsid w:val="00871FC1"/>
    <w:rsid w:val="0087348C"/>
    <w:rsid w:val="008734B9"/>
    <w:rsid w:val="00880C7F"/>
    <w:rsid w:val="00885E70"/>
    <w:rsid w:val="0088758E"/>
    <w:rsid w:val="00890C7A"/>
    <w:rsid w:val="008926B6"/>
    <w:rsid w:val="00894599"/>
    <w:rsid w:val="00895047"/>
    <w:rsid w:val="008A0428"/>
    <w:rsid w:val="008A0E18"/>
    <w:rsid w:val="008A29A3"/>
    <w:rsid w:val="008A36CE"/>
    <w:rsid w:val="008A4BDF"/>
    <w:rsid w:val="008A5D8D"/>
    <w:rsid w:val="008B06CB"/>
    <w:rsid w:val="008B29C5"/>
    <w:rsid w:val="008B3666"/>
    <w:rsid w:val="008B40B5"/>
    <w:rsid w:val="008C093F"/>
    <w:rsid w:val="008C5203"/>
    <w:rsid w:val="008C5313"/>
    <w:rsid w:val="008C5BA8"/>
    <w:rsid w:val="008C604A"/>
    <w:rsid w:val="008C624B"/>
    <w:rsid w:val="008D09E5"/>
    <w:rsid w:val="008D1611"/>
    <w:rsid w:val="008D1F53"/>
    <w:rsid w:val="008D2A4C"/>
    <w:rsid w:val="008D35DC"/>
    <w:rsid w:val="008D48D0"/>
    <w:rsid w:val="008D5A2C"/>
    <w:rsid w:val="008D7F19"/>
    <w:rsid w:val="008E1772"/>
    <w:rsid w:val="008E2BDE"/>
    <w:rsid w:val="008E41C7"/>
    <w:rsid w:val="008E4D43"/>
    <w:rsid w:val="008E55BA"/>
    <w:rsid w:val="008E63ED"/>
    <w:rsid w:val="008E6D59"/>
    <w:rsid w:val="008E7947"/>
    <w:rsid w:val="008E7ACE"/>
    <w:rsid w:val="008F04BB"/>
    <w:rsid w:val="008F0843"/>
    <w:rsid w:val="008F129A"/>
    <w:rsid w:val="008F1C88"/>
    <w:rsid w:val="008F1F15"/>
    <w:rsid w:val="008F3075"/>
    <w:rsid w:val="008F3AC0"/>
    <w:rsid w:val="008F4CEA"/>
    <w:rsid w:val="008F5242"/>
    <w:rsid w:val="008F6872"/>
    <w:rsid w:val="00900286"/>
    <w:rsid w:val="00902878"/>
    <w:rsid w:val="00902DC1"/>
    <w:rsid w:val="00907783"/>
    <w:rsid w:val="0091288F"/>
    <w:rsid w:val="00914851"/>
    <w:rsid w:val="0091578A"/>
    <w:rsid w:val="00915BB5"/>
    <w:rsid w:val="00915FD0"/>
    <w:rsid w:val="00916E18"/>
    <w:rsid w:val="00921F30"/>
    <w:rsid w:val="00924C72"/>
    <w:rsid w:val="00924E78"/>
    <w:rsid w:val="00926053"/>
    <w:rsid w:val="009279B1"/>
    <w:rsid w:val="00930169"/>
    <w:rsid w:val="00934EC5"/>
    <w:rsid w:val="009379D5"/>
    <w:rsid w:val="009448F0"/>
    <w:rsid w:val="009464BC"/>
    <w:rsid w:val="00950A0F"/>
    <w:rsid w:val="00950F39"/>
    <w:rsid w:val="009519F7"/>
    <w:rsid w:val="00952B7C"/>
    <w:rsid w:val="009539BE"/>
    <w:rsid w:val="00953A97"/>
    <w:rsid w:val="0095586B"/>
    <w:rsid w:val="00955D4E"/>
    <w:rsid w:val="0095604D"/>
    <w:rsid w:val="0096002C"/>
    <w:rsid w:val="00963F6D"/>
    <w:rsid w:val="009641F4"/>
    <w:rsid w:val="009644D5"/>
    <w:rsid w:val="009644EB"/>
    <w:rsid w:val="00966F32"/>
    <w:rsid w:val="009718D8"/>
    <w:rsid w:val="00973B5F"/>
    <w:rsid w:val="00973D88"/>
    <w:rsid w:val="00974738"/>
    <w:rsid w:val="009748EE"/>
    <w:rsid w:val="009749DD"/>
    <w:rsid w:val="009805F6"/>
    <w:rsid w:val="00980F4A"/>
    <w:rsid w:val="009811C8"/>
    <w:rsid w:val="0098176A"/>
    <w:rsid w:val="00982D80"/>
    <w:rsid w:val="0098465A"/>
    <w:rsid w:val="00985882"/>
    <w:rsid w:val="0098694A"/>
    <w:rsid w:val="00987BB0"/>
    <w:rsid w:val="00991C8A"/>
    <w:rsid w:val="009932B9"/>
    <w:rsid w:val="00996A36"/>
    <w:rsid w:val="009A1897"/>
    <w:rsid w:val="009A6279"/>
    <w:rsid w:val="009A78D9"/>
    <w:rsid w:val="009B07E1"/>
    <w:rsid w:val="009B3B1D"/>
    <w:rsid w:val="009B4651"/>
    <w:rsid w:val="009B6459"/>
    <w:rsid w:val="009B6A2C"/>
    <w:rsid w:val="009C318B"/>
    <w:rsid w:val="009C52C1"/>
    <w:rsid w:val="009C546D"/>
    <w:rsid w:val="009C6C5B"/>
    <w:rsid w:val="009C75E3"/>
    <w:rsid w:val="009D1A80"/>
    <w:rsid w:val="009D1E23"/>
    <w:rsid w:val="009D50C2"/>
    <w:rsid w:val="009D598C"/>
    <w:rsid w:val="009D7488"/>
    <w:rsid w:val="009E0A03"/>
    <w:rsid w:val="009E6AD2"/>
    <w:rsid w:val="009E6C7E"/>
    <w:rsid w:val="009F3595"/>
    <w:rsid w:val="009F50A3"/>
    <w:rsid w:val="009F60C0"/>
    <w:rsid w:val="00A0153C"/>
    <w:rsid w:val="00A02CF0"/>
    <w:rsid w:val="00A065FA"/>
    <w:rsid w:val="00A137D4"/>
    <w:rsid w:val="00A141A9"/>
    <w:rsid w:val="00A15DF8"/>
    <w:rsid w:val="00A21C49"/>
    <w:rsid w:val="00A2448B"/>
    <w:rsid w:val="00A246A1"/>
    <w:rsid w:val="00A25448"/>
    <w:rsid w:val="00A256A8"/>
    <w:rsid w:val="00A30FFB"/>
    <w:rsid w:val="00A31BF5"/>
    <w:rsid w:val="00A33BDB"/>
    <w:rsid w:val="00A343DE"/>
    <w:rsid w:val="00A34CAC"/>
    <w:rsid w:val="00A3699E"/>
    <w:rsid w:val="00A36B2F"/>
    <w:rsid w:val="00A40F81"/>
    <w:rsid w:val="00A41A78"/>
    <w:rsid w:val="00A422FA"/>
    <w:rsid w:val="00A430D5"/>
    <w:rsid w:val="00A438FE"/>
    <w:rsid w:val="00A43AD2"/>
    <w:rsid w:val="00A45021"/>
    <w:rsid w:val="00A45B0A"/>
    <w:rsid w:val="00A4733D"/>
    <w:rsid w:val="00A54A83"/>
    <w:rsid w:val="00A61774"/>
    <w:rsid w:val="00A61C72"/>
    <w:rsid w:val="00A62053"/>
    <w:rsid w:val="00A62679"/>
    <w:rsid w:val="00A62721"/>
    <w:rsid w:val="00A64D83"/>
    <w:rsid w:val="00A651CE"/>
    <w:rsid w:val="00A658A9"/>
    <w:rsid w:val="00A668F0"/>
    <w:rsid w:val="00A67C04"/>
    <w:rsid w:val="00A71DFF"/>
    <w:rsid w:val="00A73619"/>
    <w:rsid w:val="00A738AA"/>
    <w:rsid w:val="00A742C9"/>
    <w:rsid w:val="00A74447"/>
    <w:rsid w:val="00A74826"/>
    <w:rsid w:val="00A75944"/>
    <w:rsid w:val="00A765AD"/>
    <w:rsid w:val="00A769C7"/>
    <w:rsid w:val="00A77068"/>
    <w:rsid w:val="00A77683"/>
    <w:rsid w:val="00A8036A"/>
    <w:rsid w:val="00A8278C"/>
    <w:rsid w:val="00A84726"/>
    <w:rsid w:val="00A85563"/>
    <w:rsid w:val="00A85EAF"/>
    <w:rsid w:val="00A864C7"/>
    <w:rsid w:val="00A86D31"/>
    <w:rsid w:val="00A937E7"/>
    <w:rsid w:val="00A9679E"/>
    <w:rsid w:val="00A9771E"/>
    <w:rsid w:val="00A97C60"/>
    <w:rsid w:val="00A97CBB"/>
    <w:rsid w:val="00AA0310"/>
    <w:rsid w:val="00AA1FCF"/>
    <w:rsid w:val="00AA2005"/>
    <w:rsid w:val="00AA238B"/>
    <w:rsid w:val="00AA50FB"/>
    <w:rsid w:val="00AA75D5"/>
    <w:rsid w:val="00AA78CE"/>
    <w:rsid w:val="00AB042B"/>
    <w:rsid w:val="00AB0D03"/>
    <w:rsid w:val="00AB1EE5"/>
    <w:rsid w:val="00AB5916"/>
    <w:rsid w:val="00AB63E9"/>
    <w:rsid w:val="00AC2352"/>
    <w:rsid w:val="00AC2B96"/>
    <w:rsid w:val="00AC39D8"/>
    <w:rsid w:val="00AC64F5"/>
    <w:rsid w:val="00AC7C9B"/>
    <w:rsid w:val="00AD0A9B"/>
    <w:rsid w:val="00AD1DEA"/>
    <w:rsid w:val="00AD202B"/>
    <w:rsid w:val="00AD3040"/>
    <w:rsid w:val="00AD51BB"/>
    <w:rsid w:val="00AD664B"/>
    <w:rsid w:val="00AD7A2C"/>
    <w:rsid w:val="00AE76F4"/>
    <w:rsid w:val="00AE7D5D"/>
    <w:rsid w:val="00AF078C"/>
    <w:rsid w:val="00AF0E02"/>
    <w:rsid w:val="00AF256F"/>
    <w:rsid w:val="00AF5AF9"/>
    <w:rsid w:val="00AF5E1D"/>
    <w:rsid w:val="00AF61E7"/>
    <w:rsid w:val="00AF68DD"/>
    <w:rsid w:val="00B01B1B"/>
    <w:rsid w:val="00B0219A"/>
    <w:rsid w:val="00B022C6"/>
    <w:rsid w:val="00B065F9"/>
    <w:rsid w:val="00B12CB5"/>
    <w:rsid w:val="00B15DAF"/>
    <w:rsid w:val="00B22456"/>
    <w:rsid w:val="00B22621"/>
    <w:rsid w:val="00B25690"/>
    <w:rsid w:val="00B25C31"/>
    <w:rsid w:val="00B26B3F"/>
    <w:rsid w:val="00B30979"/>
    <w:rsid w:val="00B33F1E"/>
    <w:rsid w:val="00B40410"/>
    <w:rsid w:val="00B42364"/>
    <w:rsid w:val="00B4492A"/>
    <w:rsid w:val="00B46982"/>
    <w:rsid w:val="00B52194"/>
    <w:rsid w:val="00B52BB9"/>
    <w:rsid w:val="00B55589"/>
    <w:rsid w:val="00B55FAC"/>
    <w:rsid w:val="00B57447"/>
    <w:rsid w:val="00B61CA7"/>
    <w:rsid w:val="00B61F63"/>
    <w:rsid w:val="00B63262"/>
    <w:rsid w:val="00B6441A"/>
    <w:rsid w:val="00B64C3E"/>
    <w:rsid w:val="00B65B73"/>
    <w:rsid w:val="00B66C4B"/>
    <w:rsid w:val="00B66F00"/>
    <w:rsid w:val="00B73297"/>
    <w:rsid w:val="00B74316"/>
    <w:rsid w:val="00B7700C"/>
    <w:rsid w:val="00B774D2"/>
    <w:rsid w:val="00B81C16"/>
    <w:rsid w:val="00B833D6"/>
    <w:rsid w:val="00B83A5E"/>
    <w:rsid w:val="00B85F37"/>
    <w:rsid w:val="00B90142"/>
    <w:rsid w:val="00B91DD0"/>
    <w:rsid w:val="00B93B4A"/>
    <w:rsid w:val="00B93EFB"/>
    <w:rsid w:val="00B96461"/>
    <w:rsid w:val="00BA00C1"/>
    <w:rsid w:val="00BA0287"/>
    <w:rsid w:val="00BA02C3"/>
    <w:rsid w:val="00BA0CF9"/>
    <w:rsid w:val="00BA5AE0"/>
    <w:rsid w:val="00BA7470"/>
    <w:rsid w:val="00BB0013"/>
    <w:rsid w:val="00BB0FC6"/>
    <w:rsid w:val="00BB183F"/>
    <w:rsid w:val="00BB1C60"/>
    <w:rsid w:val="00BB67B7"/>
    <w:rsid w:val="00BB7E31"/>
    <w:rsid w:val="00BC0A43"/>
    <w:rsid w:val="00BC1334"/>
    <w:rsid w:val="00BC1C64"/>
    <w:rsid w:val="00BC2F7E"/>
    <w:rsid w:val="00BC359B"/>
    <w:rsid w:val="00BC475E"/>
    <w:rsid w:val="00BC50BB"/>
    <w:rsid w:val="00BC6586"/>
    <w:rsid w:val="00BD1948"/>
    <w:rsid w:val="00BD2904"/>
    <w:rsid w:val="00BD2BF6"/>
    <w:rsid w:val="00BD7534"/>
    <w:rsid w:val="00BE4816"/>
    <w:rsid w:val="00BE5812"/>
    <w:rsid w:val="00BE6335"/>
    <w:rsid w:val="00BF1335"/>
    <w:rsid w:val="00BF1B18"/>
    <w:rsid w:val="00BF2A33"/>
    <w:rsid w:val="00BF325A"/>
    <w:rsid w:val="00BF3F46"/>
    <w:rsid w:val="00BF4632"/>
    <w:rsid w:val="00BF5937"/>
    <w:rsid w:val="00BF5A4E"/>
    <w:rsid w:val="00BF60D4"/>
    <w:rsid w:val="00C0039D"/>
    <w:rsid w:val="00C0046F"/>
    <w:rsid w:val="00C03C77"/>
    <w:rsid w:val="00C05523"/>
    <w:rsid w:val="00C072D9"/>
    <w:rsid w:val="00C0742D"/>
    <w:rsid w:val="00C10B41"/>
    <w:rsid w:val="00C1415C"/>
    <w:rsid w:val="00C15501"/>
    <w:rsid w:val="00C177B1"/>
    <w:rsid w:val="00C17D54"/>
    <w:rsid w:val="00C24859"/>
    <w:rsid w:val="00C248BF"/>
    <w:rsid w:val="00C27C89"/>
    <w:rsid w:val="00C30CBC"/>
    <w:rsid w:val="00C32420"/>
    <w:rsid w:val="00C33559"/>
    <w:rsid w:val="00C34BA9"/>
    <w:rsid w:val="00C358AF"/>
    <w:rsid w:val="00C35942"/>
    <w:rsid w:val="00C36F8F"/>
    <w:rsid w:val="00C3777B"/>
    <w:rsid w:val="00C40291"/>
    <w:rsid w:val="00C412A4"/>
    <w:rsid w:val="00C43A4E"/>
    <w:rsid w:val="00C44F32"/>
    <w:rsid w:val="00C46B3C"/>
    <w:rsid w:val="00C50922"/>
    <w:rsid w:val="00C512BC"/>
    <w:rsid w:val="00C5164D"/>
    <w:rsid w:val="00C5422E"/>
    <w:rsid w:val="00C54AFF"/>
    <w:rsid w:val="00C561DC"/>
    <w:rsid w:val="00C60048"/>
    <w:rsid w:val="00C63B24"/>
    <w:rsid w:val="00C6469B"/>
    <w:rsid w:val="00C6495C"/>
    <w:rsid w:val="00C65949"/>
    <w:rsid w:val="00C6728D"/>
    <w:rsid w:val="00C743D5"/>
    <w:rsid w:val="00C75CCE"/>
    <w:rsid w:val="00C766EC"/>
    <w:rsid w:val="00C7713E"/>
    <w:rsid w:val="00C77AB4"/>
    <w:rsid w:val="00C8222F"/>
    <w:rsid w:val="00C927B7"/>
    <w:rsid w:val="00C96B84"/>
    <w:rsid w:val="00C96E48"/>
    <w:rsid w:val="00C96F5E"/>
    <w:rsid w:val="00C9780D"/>
    <w:rsid w:val="00CA101F"/>
    <w:rsid w:val="00CA1086"/>
    <w:rsid w:val="00CA49AA"/>
    <w:rsid w:val="00CA53C8"/>
    <w:rsid w:val="00CA6D56"/>
    <w:rsid w:val="00CB02BA"/>
    <w:rsid w:val="00CB0311"/>
    <w:rsid w:val="00CB2D58"/>
    <w:rsid w:val="00CB5ED9"/>
    <w:rsid w:val="00CB70BF"/>
    <w:rsid w:val="00CB7319"/>
    <w:rsid w:val="00CC15E6"/>
    <w:rsid w:val="00CC2843"/>
    <w:rsid w:val="00CC2882"/>
    <w:rsid w:val="00CC3907"/>
    <w:rsid w:val="00CC4EC3"/>
    <w:rsid w:val="00CC4F43"/>
    <w:rsid w:val="00CC6089"/>
    <w:rsid w:val="00CC6E71"/>
    <w:rsid w:val="00CC71A8"/>
    <w:rsid w:val="00CD01FF"/>
    <w:rsid w:val="00CD1120"/>
    <w:rsid w:val="00CD311C"/>
    <w:rsid w:val="00CD4CDF"/>
    <w:rsid w:val="00CD76B3"/>
    <w:rsid w:val="00CE0B41"/>
    <w:rsid w:val="00CE3F3F"/>
    <w:rsid w:val="00CE4EB3"/>
    <w:rsid w:val="00CE55C1"/>
    <w:rsid w:val="00CE5FD9"/>
    <w:rsid w:val="00CE74F6"/>
    <w:rsid w:val="00CE7507"/>
    <w:rsid w:val="00CF0A75"/>
    <w:rsid w:val="00CF6898"/>
    <w:rsid w:val="00CF7BED"/>
    <w:rsid w:val="00D004FB"/>
    <w:rsid w:val="00D0378F"/>
    <w:rsid w:val="00D060AF"/>
    <w:rsid w:val="00D064C7"/>
    <w:rsid w:val="00D06B89"/>
    <w:rsid w:val="00D10F95"/>
    <w:rsid w:val="00D12CC0"/>
    <w:rsid w:val="00D20C84"/>
    <w:rsid w:val="00D220E0"/>
    <w:rsid w:val="00D24499"/>
    <w:rsid w:val="00D25295"/>
    <w:rsid w:val="00D26002"/>
    <w:rsid w:val="00D261C2"/>
    <w:rsid w:val="00D277B8"/>
    <w:rsid w:val="00D2787C"/>
    <w:rsid w:val="00D31B52"/>
    <w:rsid w:val="00D32332"/>
    <w:rsid w:val="00D32A3B"/>
    <w:rsid w:val="00D33E49"/>
    <w:rsid w:val="00D34E3F"/>
    <w:rsid w:val="00D35BBE"/>
    <w:rsid w:val="00D4290E"/>
    <w:rsid w:val="00D435AB"/>
    <w:rsid w:val="00D45086"/>
    <w:rsid w:val="00D4523D"/>
    <w:rsid w:val="00D46B51"/>
    <w:rsid w:val="00D506FB"/>
    <w:rsid w:val="00D50753"/>
    <w:rsid w:val="00D52EE9"/>
    <w:rsid w:val="00D53346"/>
    <w:rsid w:val="00D5394A"/>
    <w:rsid w:val="00D55BD1"/>
    <w:rsid w:val="00D5616D"/>
    <w:rsid w:val="00D5662D"/>
    <w:rsid w:val="00D57927"/>
    <w:rsid w:val="00D61852"/>
    <w:rsid w:val="00D6418E"/>
    <w:rsid w:val="00D65749"/>
    <w:rsid w:val="00D65DE5"/>
    <w:rsid w:val="00D709DF"/>
    <w:rsid w:val="00D726BA"/>
    <w:rsid w:val="00D7494E"/>
    <w:rsid w:val="00D74D52"/>
    <w:rsid w:val="00D76D4A"/>
    <w:rsid w:val="00D76EC2"/>
    <w:rsid w:val="00D8091B"/>
    <w:rsid w:val="00D82BF5"/>
    <w:rsid w:val="00D83F8A"/>
    <w:rsid w:val="00D859C1"/>
    <w:rsid w:val="00D865F6"/>
    <w:rsid w:val="00D8683D"/>
    <w:rsid w:val="00D90210"/>
    <w:rsid w:val="00D91397"/>
    <w:rsid w:val="00D91A71"/>
    <w:rsid w:val="00D91C69"/>
    <w:rsid w:val="00D940E1"/>
    <w:rsid w:val="00DA4EF9"/>
    <w:rsid w:val="00DA520A"/>
    <w:rsid w:val="00DA624E"/>
    <w:rsid w:val="00DA7047"/>
    <w:rsid w:val="00DA770C"/>
    <w:rsid w:val="00DA7D3B"/>
    <w:rsid w:val="00DB05E1"/>
    <w:rsid w:val="00DB13A6"/>
    <w:rsid w:val="00DB19A4"/>
    <w:rsid w:val="00DB1E63"/>
    <w:rsid w:val="00DB37B7"/>
    <w:rsid w:val="00DB4B6F"/>
    <w:rsid w:val="00DB5BAD"/>
    <w:rsid w:val="00DC0DA4"/>
    <w:rsid w:val="00DC3002"/>
    <w:rsid w:val="00DC3B92"/>
    <w:rsid w:val="00DC417D"/>
    <w:rsid w:val="00DC45BA"/>
    <w:rsid w:val="00DC5110"/>
    <w:rsid w:val="00DC53BD"/>
    <w:rsid w:val="00DC57CF"/>
    <w:rsid w:val="00DC68C0"/>
    <w:rsid w:val="00DD16DE"/>
    <w:rsid w:val="00DD3038"/>
    <w:rsid w:val="00DD4716"/>
    <w:rsid w:val="00DD4F25"/>
    <w:rsid w:val="00DD5320"/>
    <w:rsid w:val="00DE1178"/>
    <w:rsid w:val="00DE170E"/>
    <w:rsid w:val="00DE2865"/>
    <w:rsid w:val="00DE389D"/>
    <w:rsid w:val="00DE49CD"/>
    <w:rsid w:val="00DE5C58"/>
    <w:rsid w:val="00DE6055"/>
    <w:rsid w:val="00DF3752"/>
    <w:rsid w:val="00DF7CF6"/>
    <w:rsid w:val="00E01A92"/>
    <w:rsid w:val="00E021DE"/>
    <w:rsid w:val="00E02903"/>
    <w:rsid w:val="00E02B57"/>
    <w:rsid w:val="00E03B88"/>
    <w:rsid w:val="00E06418"/>
    <w:rsid w:val="00E065D2"/>
    <w:rsid w:val="00E06BE5"/>
    <w:rsid w:val="00E071B4"/>
    <w:rsid w:val="00E076CF"/>
    <w:rsid w:val="00E1038A"/>
    <w:rsid w:val="00E10563"/>
    <w:rsid w:val="00E109E6"/>
    <w:rsid w:val="00E118DC"/>
    <w:rsid w:val="00E135EF"/>
    <w:rsid w:val="00E21ACA"/>
    <w:rsid w:val="00E234E8"/>
    <w:rsid w:val="00E26E56"/>
    <w:rsid w:val="00E26EB4"/>
    <w:rsid w:val="00E31FE7"/>
    <w:rsid w:val="00E3685D"/>
    <w:rsid w:val="00E41BED"/>
    <w:rsid w:val="00E509EE"/>
    <w:rsid w:val="00E51EC4"/>
    <w:rsid w:val="00E5222C"/>
    <w:rsid w:val="00E5286E"/>
    <w:rsid w:val="00E533D2"/>
    <w:rsid w:val="00E53A1E"/>
    <w:rsid w:val="00E56ED2"/>
    <w:rsid w:val="00E57756"/>
    <w:rsid w:val="00E57F1A"/>
    <w:rsid w:val="00E61B99"/>
    <w:rsid w:val="00E63EFD"/>
    <w:rsid w:val="00E662F8"/>
    <w:rsid w:val="00E67F94"/>
    <w:rsid w:val="00E72480"/>
    <w:rsid w:val="00E730F3"/>
    <w:rsid w:val="00E73914"/>
    <w:rsid w:val="00E743ED"/>
    <w:rsid w:val="00E7650D"/>
    <w:rsid w:val="00E767D5"/>
    <w:rsid w:val="00E76C4F"/>
    <w:rsid w:val="00E81A70"/>
    <w:rsid w:val="00E81B76"/>
    <w:rsid w:val="00E81C2D"/>
    <w:rsid w:val="00E83B2B"/>
    <w:rsid w:val="00E86F42"/>
    <w:rsid w:val="00E8706B"/>
    <w:rsid w:val="00E92CD7"/>
    <w:rsid w:val="00EA266B"/>
    <w:rsid w:val="00EA705D"/>
    <w:rsid w:val="00EB034B"/>
    <w:rsid w:val="00EB0407"/>
    <w:rsid w:val="00EB1CD4"/>
    <w:rsid w:val="00EB36FA"/>
    <w:rsid w:val="00EB7594"/>
    <w:rsid w:val="00EC0B02"/>
    <w:rsid w:val="00EC26F1"/>
    <w:rsid w:val="00EC2F37"/>
    <w:rsid w:val="00EC5955"/>
    <w:rsid w:val="00ED29EC"/>
    <w:rsid w:val="00ED56B1"/>
    <w:rsid w:val="00ED6221"/>
    <w:rsid w:val="00ED683D"/>
    <w:rsid w:val="00ED6CAF"/>
    <w:rsid w:val="00ED7E5A"/>
    <w:rsid w:val="00EE098C"/>
    <w:rsid w:val="00EE1121"/>
    <w:rsid w:val="00EE1321"/>
    <w:rsid w:val="00EE16DB"/>
    <w:rsid w:val="00EE1FE3"/>
    <w:rsid w:val="00EE28A4"/>
    <w:rsid w:val="00EE359B"/>
    <w:rsid w:val="00EE4EA3"/>
    <w:rsid w:val="00EE6AAB"/>
    <w:rsid w:val="00EE74F3"/>
    <w:rsid w:val="00EF07CD"/>
    <w:rsid w:val="00EF1526"/>
    <w:rsid w:val="00EF1794"/>
    <w:rsid w:val="00EF3592"/>
    <w:rsid w:val="00EF4EED"/>
    <w:rsid w:val="00EF7143"/>
    <w:rsid w:val="00F027D6"/>
    <w:rsid w:val="00F03FC8"/>
    <w:rsid w:val="00F046A5"/>
    <w:rsid w:val="00F05201"/>
    <w:rsid w:val="00F058FD"/>
    <w:rsid w:val="00F11354"/>
    <w:rsid w:val="00F12E6F"/>
    <w:rsid w:val="00F20594"/>
    <w:rsid w:val="00F21721"/>
    <w:rsid w:val="00F21C40"/>
    <w:rsid w:val="00F220C3"/>
    <w:rsid w:val="00F24977"/>
    <w:rsid w:val="00F26C5F"/>
    <w:rsid w:val="00F276AE"/>
    <w:rsid w:val="00F320A5"/>
    <w:rsid w:val="00F3365A"/>
    <w:rsid w:val="00F35BE1"/>
    <w:rsid w:val="00F374EC"/>
    <w:rsid w:val="00F37516"/>
    <w:rsid w:val="00F37AF8"/>
    <w:rsid w:val="00F37BE0"/>
    <w:rsid w:val="00F438E3"/>
    <w:rsid w:val="00F471DD"/>
    <w:rsid w:val="00F50221"/>
    <w:rsid w:val="00F503A5"/>
    <w:rsid w:val="00F51237"/>
    <w:rsid w:val="00F5412D"/>
    <w:rsid w:val="00F54747"/>
    <w:rsid w:val="00F55705"/>
    <w:rsid w:val="00F55D45"/>
    <w:rsid w:val="00F55DD6"/>
    <w:rsid w:val="00F562FB"/>
    <w:rsid w:val="00F57017"/>
    <w:rsid w:val="00F577AC"/>
    <w:rsid w:val="00F6064C"/>
    <w:rsid w:val="00F60B9F"/>
    <w:rsid w:val="00F60CC3"/>
    <w:rsid w:val="00F61243"/>
    <w:rsid w:val="00F62257"/>
    <w:rsid w:val="00F63451"/>
    <w:rsid w:val="00F64E70"/>
    <w:rsid w:val="00F658B9"/>
    <w:rsid w:val="00F65968"/>
    <w:rsid w:val="00F66373"/>
    <w:rsid w:val="00F7103D"/>
    <w:rsid w:val="00F721C7"/>
    <w:rsid w:val="00F72465"/>
    <w:rsid w:val="00F76A70"/>
    <w:rsid w:val="00F77AE9"/>
    <w:rsid w:val="00F83FDC"/>
    <w:rsid w:val="00F840E5"/>
    <w:rsid w:val="00F869B0"/>
    <w:rsid w:val="00F8761B"/>
    <w:rsid w:val="00F92A36"/>
    <w:rsid w:val="00F9584E"/>
    <w:rsid w:val="00F95F90"/>
    <w:rsid w:val="00F96A0D"/>
    <w:rsid w:val="00F96D7A"/>
    <w:rsid w:val="00F97863"/>
    <w:rsid w:val="00F97947"/>
    <w:rsid w:val="00FA2613"/>
    <w:rsid w:val="00FA5F4A"/>
    <w:rsid w:val="00FA62D5"/>
    <w:rsid w:val="00FB6125"/>
    <w:rsid w:val="00FC104F"/>
    <w:rsid w:val="00FC2E09"/>
    <w:rsid w:val="00FC3EC5"/>
    <w:rsid w:val="00FC57FB"/>
    <w:rsid w:val="00FC5D9A"/>
    <w:rsid w:val="00FE18D9"/>
    <w:rsid w:val="00FE2E59"/>
    <w:rsid w:val="00FE393F"/>
    <w:rsid w:val="00FE591F"/>
    <w:rsid w:val="00FF1A78"/>
    <w:rsid w:val="00FF1CBB"/>
    <w:rsid w:val="00FF2AD1"/>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C9740D5-180D-4B04-9D28-70BF05820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27B7"/>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291EFD"/>
    <w:rPr>
      <w:b/>
      <w:bCs/>
    </w:rPr>
  </w:style>
  <w:style w:type="character" w:customStyle="1" w:styleId="CommentSubjectChar">
    <w:name w:val="Comment Subject Char"/>
    <w:basedOn w:val="CommentTextChar"/>
    <w:link w:val="CommentSubject"/>
    <w:uiPriority w:val="99"/>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qFormat/>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uiPriority w:val="99"/>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qFormat/>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fontstyle01">
    <w:name w:val="fontstyle01"/>
    <w:basedOn w:val="DefaultParagraphFont"/>
    <w:rsid w:val="000A2EA0"/>
    <w:rPr>
      <w:rFonts w:ascii="Times-Roman" w:hAnsi="Times-Roman" w:hint="default"/>
      <w:b w:val="0"/>
      <w:bCs w:val="0"/>
      <w:i w:val="0"/>
      <w:iCs w:val="0"/>
      <w:color w:val="000000"/>
      <w:sz w:val="24"/>
      <w:szCs w:val="24"/>
    </w:rPr>
  </w:style>
  <w:style w:type="character" w:customStyle="1" w:styleId="fontstyle11">
    <w:name w:val="fontstyle11"/>
    <w:basedOn w:val="DefaultParagraphFont"/>
    <w:rsid w:val="00B57447"/>
    <w:rPr>
      <w:rFonts w:ascii="ZapfDingbats" w:hAnsi="ZapfDingbats" w:hint="default"/>
      <w:b w:val="0"/>
      <w:bCs w:val="0"/>
      <w:i w:val="0"/>
      <w:iCs w:val="0"/>
      <w:color w:val="000000"/>
      <w:sz w:val="30"/>
      <w:szCs w:val="30"/>
    </w:rPr>
  </w:style>
  <w:style w:type="paragraph" w:customStyle="1" w:styleId="Paragrafi">
    <w:name w:val="Paragrafi"/>
    <w:link w:val="ParagrafiChar"/>
    <w:rsid w:val="00380B37"/>
    <w:pPr>
      <w:widowControl w:val="0"/>
      <w:ind w:firstLine="720"/>
      <w:jc w:val="both"/>
    </w:pPr>
    <w:rPr>
      <w:rFonts w:ascii="CG Times" w:eastAsia="Times New Roman" w:hAnsi="CG Times" w:cs="Times New Roman"/>
      <w:szCs w:val="20"/>
      <w:lang w:val="sq-AL" w:eastAsia="sq-AL"/>
    </w:rPr>
  </w:style>
  <w:style w:type="character" w:customStyle="1" w:styleId="ParagrafiChar">
    <w:name w:val="Paragrafi Char"/>
    <w:link w:val="Paragrafi"/>
    <w:rsid w:val="00380B37"/>
    <w:rPr>
      <w:rFonts w:ascii="CG Times" w:eastAsia="Times New Roman" w:hAnsi="CG Times" w:cs="Times New Roman"/>
      <w:szCs w:val="20"/>
      <w:lang w:val="sq-AL" w:eastAsia="sq-AL"/>
    </w:rPr>
  </w:style>
  <w:style w:type="character" w:customStyle="1" w:styleId="NeniTitullChar">
    <w:name w:val="Neni_Titull Char"/>
    <w:link w:val="NeniTitull"/>
    <w:locked/>
    <w:rsid w:val="00926053"/>
    <w:rPr>
      <w:rFonts w:ascii="CG Times" w:eastAsia="MS Mincho" w:hAnsi="CG Times"/>
      <w:b/>
    </w:rPr>
  </w:style>
  <w:style w:type="paragraph" w:customStyle="1" w:styleId="NeniTitull">
    <w:name w:val="Neni_Titull"/>
    <w:next w:val="Normal"/>
    <w:link w:val="NeniTitullChar"/>
    <w:rsid w:val="00926053"/>
    <w:pPr>
      <w:keepNext/>
      <w:widowControl w:val="0"/>
      <w:jc w:val="center"/>
      <w:outlineLvl w:val="2"/>
    </w:pPr>
    <w:rPr>
      <w:rFonts w:ascii="CG Times" w:eastAsia="MS Mincho" w:hAnsi="CG Times"/>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246770442">
      <w:bodyDiv w:val="1"/>
      <w:marLeft w:val="0"/>
      <w:marRight w:val="0"/>
      <w:marTop w:val="0"/>
      <w:marBottom w:val="0"/>
      <w:divBdr>
        <w:top w:val="none" w:sz="0" w:space="0" w:color="auto"/>
        <w:left w:val="none" w:sz="0" w:space="0" w:color="auto"/>
        <w:bottom w:val="none" w:sz="0" w:space="0" w:color="auto"/>
        <w:right w:val="none" w:sz="0" w:space="0" w:color="auto"/>
      </w:divBdr>
      <w:divsChild>
        <w:div w:id="1934900777">
          <w:marLeft w:val="0"/>
          <w:marRight w:val="0"/>
          <w:marTop w:val="0"/>
          <w:marBottom w:val="0"/>
          <w:divBdr>
            <w:top w:val="none" w:sz="0" w:space="0" w:color="auto"/>
            <w:left w:val="none" w:sz="0" w:space="0" w:color="auto"/>
            <w:bottom w:val="none" w:sz="0" w:space="0" w:color="auto"/>
            <w:right w:val="none" w:sz="0" w:space="0" w:color="auto"/>
          </w:divBdr>
        </w:div>
        <w:div w:id="1033842929">
          <w:marLeft w:val="0"/>
          <w:marRight w:val="0"/>
          <w:marTop w:val="0"/>
          <w:marBottom w:val="0"/>
          <w:divBdr>
            <w:top w:val="none" w:sz="0" w:space="0" w:color="auto"/>
            <w:left w:val="none" w:sz="0" w:space="0" w:color="auto"/>
            <w:bottom w:val="none" w:sz="0" w:space="0" w:color="auto"/>
            <w:right w:val="none" w:sz="0" w:space="0" w:color="auto"/>
          </w:divBdr>
        </w:div>
        <w:div w:id="731545319">
          <w:marLeft w:val="0"/>
          <w:marRight w:val="0"/>
          <w:marTop w:val="0"/>
          <w:marBottom w:val="0"/>
          <w:divBdr>
            <w:top w:val="none" w:sz="0" w:space="0" w:color="auto"/>
            <w:left w:val="none" w:sz="0" w:space="0" w:color="auto"/>
            <w:bottom w:val="none" w:sz="0" w:space="0" w:color="auto"/>
            <w:right w:val="none" w:sz="0" w:space="0" w:color="auto"/>
          </w:divBdr>
        </w:div>
        <w:div w:id="45841374">
          <w:marLeft w:val="0"/>
          <w:marRight w:val="0"/>
          <w:marTop w:val="0"/>
          <w:marBottom w:val="0"/>
          <w:divBdr>
            <w:top w:val="none" w:sz="0" w:space="0" w:color="auto"/>
            <w:left w:val="none" w:sz="0" w:space="0" w:color="auto"/>
            <w:bottom w:val="none" w:sz="0" w:space="0" w:color="auto"/>
            <w:right w:val="none" w:sz="0" w:space="0" w:color="auto"/>
          </w:divBdr>
        </w:div>
      </w:divsChild>
    </w:div>
    <w:div w:id="306983126">
      <w:bodyDiv w:val="1"/>
      <w:marLeft w:val="0"/>
      <w:marRight w:val="0"/>
      <w:marTop w:val="0"/>
      <w:marBottom w:val="0"/>
      <w:divBdr>
        <w:top w:val="none" w:sz="0" w:space="0" w:color="auto"/>
        <w:left w:val="none" w:sz="0" w:space="0" w:color="auto"/>
        <w:bottom w:val="none" w:sz="0" w:space="0" w:color="auto"/>
        <w:right w:val="none" w:sz="0" w:space="0" w:color="auto"/>
      </w:divBdr>
      <w:divsChild>
        <w:div w:id="527447407">
          <w:marLeft w:val="0"/>
          <w:marRight w:val="0"/>
          <w:marTop w:val="0"/>
          <w:marBottom w:val="0"/>
          <w:divBdr>
            <w:top w:val="none" w:sz="0" w:space="0" w:color="auto"/>
            <w:left w:val="none" w:sz="0" w:space="0" w:color="auto"/>
            <w:bottom w:val="none" w:sz="0" w:space="0" w:color="auto"/>
            <w:right w:val="none" w:sz="0" w:space="0" w:color="auto"/>
          </w:divBdr>
        </w:div>
        <w:div w:id="1897474782">
          <w:marLeft w:val="0"/>
          <w:marRight w:val="0"/>
          <w:marTop w:val="0"/>
          <w:marBottom w:val="0"/>
          <w:divBdr>
            <w:top w:val="none" w:sz="0" w:space="0" w:color="auto"/>
            <w:left w:val="none" w:sz="0" w:space="0" w:color="auto"/>
            <w:bottom w:val="none" w:sz="0" w:space="0" w:color="auto"/>
            <w:right w:val="none" w:sz="0" w:space="0" w:color="auto"/>
          </w:divBdr>
        </w:div>
      </w:divsChild>
    </w:div>
    <w:div w:id="372777971">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554347643">
      <w:bodyDiv w:val="1"/>
      <w:marLeft w:val="0"/>
      <w:marRight w:val="0"/>
      <w:marTop w:val="0"/>
      <w:marBottom w:val="0"/>
      <w:divBdr>
        <w:top w:val="none" w:sz="0" w:space="0" w:color="auto"/>
        <w:left w:val="none" w:sz="0" w:space="0" w:color="auto"/>
        <w:bottom w:val="none" w:sz="0" w:space="0" w:color="auto"/>
        <w:right w:val="none" w:sz="0" w:space="0" w:color="auto"/>
      </w:divBdr>
    </w:div>
    <w:div w:id="1625503614">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14366925">
      <w:bodyDiv w:val="1"/>
      <w:marLeft w:val="0"/>
      <w:marRight w:val="0"/>
      <w:marTop w:val="0"/>
      <w:marBottom w:val="0"/>
      <w:divBdr>
        <w:top w:val="none" w:sz="0" w:space="0" w:color="auto"/>
        <w:left w:val="none" w:sz="0" w:space="0" w:color="auto"/>
        <w:bottom w:val="none" w:sz="0" w:space="0" w:color="auto"/>
        <w:right w:val="none" w:sz="0" w:space="0" w:color="auto"/>
      </w:divBdr>
      <w:divsChild>
        <w:div w:id="1213882837">
          <w:marLeft w:val="0"/>
          <w:marRight w:val="0"/>
          <w:marTop w:val="0"/>
          <w:marBottom w:val="0"/>
          <w:divBdr>
            <w:top w:val="none" w:sz="0" w:space="0" w:color="auto"/>
            <w:left w:val="none" w:sz="0" w:space="0" w:color="auto"/>
            <w:bottom w:val="none" w:sz="0" w:space="0" w:color="auto"/>
            <w:right w:val="none" w:sz="0" w:space="0" w:color="auto"/>
          </w:divBdr>
        </w:div>
        <w:div w:id="1133644434">
          <w:marLeft w:val="0"/>
          <w:marRight w:val="0"/>
          <w:marTop w:val="0"/>
          <w:marBottom w:val="0"/>
          <w:divBdr>
            <w:top w:val="none" w:sz="0" w:space="0" w:color="auto"/>
            <w:left w:val="none" w:sz="0" w:space="0" w:color="auto"/>
            <w:bottom w:val="none" w:sz="0" w:space="0" w:color="auto"/>
            <w:right w:val="none" w:sz="0" w:space="0" w:color="auto"/>
          </w:divBdr>
        </w:div>
        <w:div w:id="492530665">
          <w:marLeft w:val="0"/>
          <w:marRight w:val="0"/>
          <w:marTop w:val="0"/>
          <w:marBottom w:val="0"/>
          <w:divBdr>
            <w:top w:val="none" w:sz="0" w:space="0" w:color="auto"/>
            <w:left w:val="none" w:sz="0" w:space="0" w:color="auto"/>
            <w:bottom w:val="none" w:sz="0" w:space="0" w:color="auto"/>
            <w:right w:val="none" w:sz="0" w:space="0" w:color="auto"/>
          </w:divBdr>
        </w:div>
      </w:divsChild>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877965403">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76D66-266F-432B-AA96-CA05D82424B0}">
  <ds:schemaRefs>
    <ds:schemaRef ds:uri="http://schemas.openxmlformats.org/officeDocument/2006/bibliography"/>
  </ds:schemaRefs>
</ds:datastoreItem>
</file>

<file path=customXml/itemProps2.xml><?xml version="1.0" encoding="utf-8"?>
<ds:datastoreItem xmlns:ds="http://schemas.openxmlformats.org/officeDocument/2006/customXml" ds:itemID="{BFBC65F5-28C2-430D-B6ED-55E5F5230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3657</Words>
  <Characters>20849</Characters>
  <Application>Microsoft Office Word</Application>
  <DocSecurity>0</DocSecurity>
  <Lines>173</Lines>
  <Paragraphs>48</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24458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Bagrat Tunyan</dc:creator>
  <cp:keywords/>
  <dc:description/>
  <cp:lastModifiedBy>Amela Kora</cp:lastModifiedBy>
  <cp:revision>2</cp:revision>
  <cp:lastPrinted>2016-12-19T14:27:00Z</cp:lastPrinted>
  <dcterms:created xsi:type="dcterms:W3CDTF">2019-02-21T10:32:00Z</dcterms:created>
  <dcterms:modified xsi:type="dcterms:W3CDTF">2019-02-21T10:32:00Z</dcterms:modified>
</cp:coreProperties>
</file>